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D3A" w14:textId="77777777" w:rsidR="002E6E81" w:rsidRDefault="002E6E81" w:rsidP="002E6E81">
      <w:pPr>
        <w:rPr>
          <w:rFonts w:ascii="Arial" w:hAnsi="Arial" w:cs="Arial"/>
          <w:b/>
          <w:bCs/>
          <w:sz w:val="22"/>
          <w:szCs w:val="22"/>
        </w:rPr>
      </w:pPr>
    </w:p>
    <w:p w14:paraId="40078B2A" w14:textId="77777777" w:rsidR="002E6E81" w:rsidRPr="000A3F0C" w:rsidRDefault="002E6E81" w:rsidP="002E6E81">
      <w:pPr>
        <w:pStyle w:val="Header"/>
        <w:ind w:left="360"/>
        <w:jc w:val="center"/>
        <w:rPr>
          <w:rFonts w:ascii="Arial" w:hAnsi="Arial" w:cs="Arial"/>
          <w:b/>
          <w:bCs/>
          <w:sz w:val="40"/>
          <w:szCs w:val="40"/>
        </w:rPr>
      </w:pPr>
      <w:r w:rsidRPr="000A3F0C">
        <w:rPr>
          <w:rFonts w:ascii="Arial" w:hAnsi="Arial" w:cs="Arial"/>
          <w:b/>
          <w:bCs/>
          <w:sz w:val="40"/>
          <w:szCs w:val="40"/>
        </w:rPr>
        <w:t>Continuing Education Provider Standards</w:t>
      </w:r>
    </w:p>
    <w:p w14:paraId="7C7297CE" w14:textId="5DAFEEF2" w:rsidR="002E6E81" w:rsidRPr="00170A88" w:rsidRDefault="000A3F0C" w:rsidP="002E6E81">
      <w:pPr>
        <w:pStyle w:val="Header"/>
      </w:pPr>
      <w:r>
        <w:rPr>
          <w:noProof/>
        </w:rPr>
        <mc:AlternateContent>
          <mc:Choice Requires="wps">
            <w:drawing>
              <wp:anchor distT="0" distB="0" distL="114300" distR="114300" simplePos="0" relativeHeight="251659264" behindDoc="0" locked="0" layoutInCell="1" allowOverlap="1" wp14:anchorId="416EB326" wp14:editId="398BA0DB">
                <wp:simplePos x="0" y="0"/>
                <wp:positionH relativeFrom="column">
                  <wp:posOffset>0</wp:posOffset>
                </wp:positionH>
                <wp:positionV relativeFrom="paragraph">
                  <wp:posOffset>116596</wp:posOffset>
                </wp:positionV>
                <wp:extent cx="690098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690098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25pt" from="0,9.2pt" to="543.4pt,9.2pt" w14:anchorId="1D3EA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">
                <v:stroke joinstyle="miter"/>
              </v:line>
            </w:pict>
          </mc:Fallback>
        </mc:AlternateContent>
      </w:r>
    </w:p>
    <w:p w14:paraId="255E3E83" w14:textId="77777777" w:rsidR="00170A88" w:rsidRDefault="00170A88" w:rsidP="002E6E81">
      <w:pPr>
        <w:rPr>
          <w:rFonts w:ascii="Arial" w:hAnsi="Arial" w:cs="Arial"/>
          <w:b/>
          <w:bCs/>
          <w:sz w:val="22"/>
          <w:szCs w:val="22"/>
        </w:rPr>
      </w:pPr>
    </w:p>
    <w:p w14:paraId="11457ADD" w14:textId="60B3EECE" w:rsidR="002E6E81" w:rsidRDefault="002E6E81" w:rsidP="00CA5F70">
      <w:pPr>
        <w:pStyle w:val="ListParagraph"/>
        <w:numPr>
          <w:ilvl w:val="0"/>
          <w:numId w:val="5"/>
        </w:numPr>
        <w:tabs>
          <w:tab w:val="left" w:pos="517"/>
        </w:tabs>
        <w:rPr>
          <w:rFonts w:ascii="Arial" w:hAnsi="Arial" w:cs="Arial"/>
          <w:b/>
          <w:bCs/>
          <w:sz w:val="28"/>
          <w:szCs w:val="28"/>
        </w:rPr>
      </w:pPr>
      <w:r w:rsidRPr="002E6E81">
        <w:rPr>
          <w:rFonts w:ascii="Arial" w:hAnsi="Arial" w:cs="Arial"/>
          <w:b/>
          <w:bCs/>
          <w:sz w:val="28"/>
          <w:szCs w:val="28"/>
        </w:rPr>
        <w:t>SASH Mission and Goals</w:t>
      </w:r>
    </w:p>
    <w:p w14:paraId="71DD4EF7" w14:textId="77777777" w:rsidR="00CA5F70" w:rsidRDefault="00CA5F70" w:rsidP="00CA5F70">
      <w:pPr>
        <w:pStyle w:val="ListParagraph"/>
        <w:tabs>
          <w:tab w:val="left" w:pos="517"/>
        </w:tabs>
        <w:rPr>
          <w:rFonts w:ascii="Arial" w:hAnsi="Arial" w:cs="Arial"/>
          <w:b/>
          <w:bCs/>
          <w:sz w:val="28"/>
          <w:szCs w:val="28"/>
        </w:rPr>
      </w:pPr>
    </w:p>
    <w:p w14:paraId="57B91B5C" w14:textId="77777777" w:rsidR="002E6E81" w:rsidRPr="001E38A1" w:rsidRDefault="002E6E81" w:rsidP="00CA5F70">
      <w:pPr>
        <w:ind w:left="360"/>
        <w:jc w:val="both"/>
        <w:textAlignment w:val="baseline"/>
        <w:outlineLvl w:val="2"/>
        <w:rPr>
          <w:rFonts w:ascii="Arial" w:hAnsi="Arial" w:cs="Arial"/>
          <w:bdr w:val="none" w:sz="0" w:space="0" w:color="auto" w:frame="1"/>
        </w:rPr>
      </w:pPr>
      <w:r w:rsidRPr="001E38A1">
        <w:rPr>
          <w:rFonts w:ascii="Arial" w:hAnsi="Arial" w:cs="Arial"/>
          <w:bdr w:val="none" w:sz="0" w:space="0" w:color="auto" w:frame="1"/>
        </w:rPr>
        <w:t>Mission Statement</w:t>
      </w:r>
    </w:p>
    <w:p w14:paraId="735B7900" w14:textId="77777777" w:rsidR="002E6E81" w:rsidRPr="001E38A1" w:rsidRDefault="002E6E81" w:rsidP="001C583F">
      <w:pPr>
        <w:ind w:left="360"/>
        <w:jc w:val="both"/>
        <w:textAlignment w:val="baseline"/>
        <w:rPr>
          <w:rFonts w:ascii="Arial" w:hAnsi="Arial" w:cs="Arial"/>
          <w:sz w:val="20"/>
          <w:szCs w:val="20"/>
        </w:rPr>
      </w:pPr>
      <w:r w:rsidRPr="001E38A1">
        <w:rPr>
          <w:rFonts w:ascii="Arial" w:hAnsi="Arial" w:cs="Arial"/>
          <w:sz w:val="20"/>
          <w:szCs w:val="20"/>
        </w:rPr>
        <w:t>The Society for the Advancement of Sexual Health (SASH) is a non-profit organization dedicated to promoting an integrative approach to sexual health research, education and intervention that addresses the full spectrum, from problematic attitudes and behaviors to the pursuit of fulfillment, freedom and pleasure.</w:t>
      </w:r>
    </w:p>
    <w:p w14:paraId="173DFA60" w14:textId="77777777" w:rsidR="002E6E81" w:rsidRPr="002E6E81" w:rsidRDefault="002E6E81" w:rsidP="001C583F">
      <w:pPr>
        <w:ind w:left="360"/>
        <w:textAlignment w:val="baseline"/>
        <w:outlineLvl w:val="2"/>
        <w:rPr>
          <w:rFonts w:ascii="Arial" w:hAnsi="Arial" w:cs="Arial"/>
          <w:bdr w:val="none" w:sz="0" w:space="0" w:color="auto" w:frame="1"/>
        </w:rPr>
      </w:pPr>
    </w:p>
    <w:p w14:paraId="3FBAF4A4" w14:textId="77777777" w:rsidR="002E6E81" w:rsidRPr="001E38A1" w:rsidRDefault="002E6E81" w:rsidP="001C583F">
      <w:pPr>
        <w:ind w:left="360"/>
        <w:textAlignment w:val="baseline"/>
        <w:outlineLvl w:val="2"/>
        <w:rPr>
          <w:rFonts w:ascii="Arial" w:hAnsi="Arial" w:cs="Arial"/>
          <w:bdr w:val="none" w:sz="0" w:space="0" w:color="auto" w:frame="1"/>
        </w:rPr>
      </w:pPr>
      <w:r w:rsidRPr="001E38A1">
        <w:rPr>
          <w:rFonts w:ascii="Arial" w:hAnsi="Arial" w:cs="Arial"/>
          <w:bdr w:val="none" w:sz="0" w:space="0" w:color="auto" w:frame="1"/>
        </w:rPr>
        <w:t>SASH Goals</w:t>
      </w:r>
    </w:p>
    <w:p w14:paraId="02480129" w14:textId="77777777" w:rsidR="002E6E81" w:rsidRPr="002E6E81" w:rsidRDefault="002E6E81" w:rsidP="001C583F">
      <w:pPr>
        <w:pStyle w:val="ListParagraph"/>
        <w:numPr>
          <w:ilvl w:val="0"/>
          <w:numId w:val="6"/>
        </w:numPr>
        <w:ind w:left="1080"/>
        <w:textAlignment w:val="baseline"/>
        <w:rPr>
          <w:rFonts w:ascii="Arial" w:hAnsi="Arial" w:cs="Arial"/>
          <w:sz w:val="20"/>
          <w:szCs w:val="20"/>
        </w:rPr>
      </w:pPr>
      <w:r w:rsidRPr="002E6E81">
        <w:rPr>
          <w:rFonts w:ascii="Arial" w:hAnsi="Arial" w:cs="Arial"/>
          <w:sz w:val="20"/>
          <w:szCs w:val="20"/>
        </w:rPr>
        <w:t>Promote professional and public access to information and resources about sexual health and struggles.</w:t>
      </w:r>
    </w:p>
    <w:p w14:paraId="1F61439C" w14:textId="77777777" w:rsidR="002E6E81" w:rsidRPr="002E6E81" w:rsidRDefault="002E6E81" w:rsidP="001C583F">
      <w:pPr>
        <w:ind w:left="720"/>
        <w:textAlignment w:val="baseline"/>
        <w:rPr>
          <w:rFonts w:ascii="Arial" w:hAnsi="Arial" w:cs="Arial"/>
          <w:sz w:val="20"/>
          <w:szCs w:val="20"/>
        </w:rPr>
      </w:pPr>
    </w:p>
    <w:p w14:paraId="716B769C" w14:textId="77777777" w:rsidR="002E6E81" w:rsidRPr="002E6E81" w:rsidRDefault="002E6E81" w:rsidP="001C583F">
      <w:pPr>
        <w:pStyle w:val="ListParagraph"/>
        <w:numPr>
          <w:ilvl w:val="0"/>
          <w:numId w:val="6"/>
        </w:numPr>
        <w:ind w:left="1080"/>
        <w:textAlignment w:val="baseline"/>
        <w:rPr>
          <w:rFonts w:ascii="Arial" w:hAnsi="Arial" w:cs="Arial"/>
          <w:sz w:val="20"/>
          <w:szCs w:val="20"/>
        </w:rPr>
      </w:pPr>
      <w:r w:rsidRPr="002E6E81">
        <w:rPr>
          <w:rFonts w:ascii="Arial" w:hAnsi="Arial" w:cs="Arial"/>
          <w:sz w:val="20"/>
          <w:szCs w:val="20"/>
        </w:rPr>
        <w:t>Offer professional credentialing in the clinical areas of sexual wellness, problematic sexual behavior, sexual and relationship trauma, and sexual offending.</w:t>
      </w:r>
    </w:p>
    <w:p w14:paraId="42B245B1" w14:textId="77777777" w:rsidR="002E6E81" w:rsidRPr="002E6E81" w:rsidRDefault="002E6E81" w:rsidP="001C583F">
      <w:pPr>
        <w:ind w:left="360"/>
        <w:textAlignment w:val="baseline"/>
        <w:rPr>
          <w:rFonts w:ascii="Arial" w:hAnsi="Arial" w:cs="Arial"/>
          <w:sz w:val="20"/>
          <w:szCs w:val="20"/>
        </w:rPr>
      </w:pPr>
    </w:p>
    <w:p w14:paraId="4C287D6D" w14:textId="77777777" w:rsidR="002E6E81" w:rsidRPr="002E6E81" w:rsidRDefault="002E6E81" w:rsidP="001C583F">
      <w:pPr>
        <w:pStyle w:val="ListParagraph"/>
        <w:numPr>
          <w:ilvl w:val="0"/>
          <w:numId w:val="6"/>
        </w:numPr>
        <w:ind w:left="1080"/>
        <w:textAlignment w:val="baseline"/>
        <w:rPr>
          <w:rFonts w:ascii="Arial" w:hAnsi="Arial" w:cs="Arial"/>
          <w:sz w:val="20"/>
          <w:szCs w:val="20"/>
        </w:rPr>
      </w:pPr>
      <w:r w:rsidRPr="002E6E81">
        <w:rPr>
          <w:rFonts w:ascii="Arial" w:hAnsi="Arial" w:cs="Arial"/>
          <w:sz w:val="20"/>
          <w:szCs w:val="20"/>
        </w:rPr>
        <w:t>Encourage and disseminate research in the field of sexual health and problematic sexual behavior.</w:t>
      </w:r>
    </w:p>
    <w:p w14:paraId="4860AE8A" w14:textId="77777777" w:rsidR="002E6E81" w:rsidRPr="002E6E81" w:rsidRDefault="002E6E81" w:rsidP="001C583F">
      <w:pPr>
        <w:ind w:left="360"/>
        <w:textAlignment w:val="baseline"/>
        <w:rPr>
          <w:rFonts w:ascii="Arial" w:hAnsi="Arial" w:cs="Arial"/>
          <w:sz w:val="20"/>
          <w:szCs w:val="20"/>
        </w:rPr>
      </w:pPr>
    </w:p>
    <w:p w14:paraId="4014CC35" w14:textId="77777777" w:rsidR="002E6E81" w:rsidRPr="002E6E81" w:rsidRDefault="002E6E81" w:rsidP="001C583F">
      <w:pPr>
        <w:pStyle w:val="ListParagraph"/>
        <w:numPr>
          <w:ilvl w:val="0"/>
          <w:numId w:val="6"/>
        </w:numPr>
        <w:ind w:left="1080"/>
        <w:textAlignment w:val="baseline"/>
        <w:rPr>
          <w:rFonts w:ascii="Arial" w:hAnsi="Arial" w:cs="Arial"/>
          <w:sz w:val="20"/>
          <w:szCs w:val="20"/>
        </w:rPr>
      </w:pPr>
      <w:r w:rsidRPr="002E6E81">
        <w:rPr>
          <w:rFonts w:ascii="Arial" w:hAnsi="Arial" w:cs="Arial"/>
          <w:sz w:val="20"/>
          <w:szCs w:val="20"/>
        </w:rPr>
        <w:t>Facilitate healthy communication and collaboration among sexual health clinicians and organizations with divergent perspectives.</w:t>
      </w:r>
    </w:p>
    <w:p w14:paraId="78EAF28E" w14:textId="77777777" w:rsidR="002E6E81" w:rsidRPr="002E6E81" w:rsidRDefault="002E6E81" w:rsidP="001C583F">
      <w:pPr>
        <w:ind w:left="360"/>
        <w:textAlignment w:val="baseline"/>
        <w:rPr>
          <w:rFonts w:ascii="Arial" w:hAnsi="Arial" w:cs="Arial"/>
          <w:sz w:val="20"/>
          <w:szCs w:val="20"/>
        </w:rPr>
      </w:pPr>
    </w:p>
    <w:p w14:paraId="6868219A" w14:textId="77777777" w:rsidR="002E6E81" w:rsidRPr="002E6E81" w:rsidRDefault="002E6E81" w:rsidP="001C583F">
      <w:pPr>
        <w:pStyle w:val="ListParagraph"/>
        <w:numPr>
          <w:ilvl w:val="0"/>
          <w:numId w:val="6"/>
        </w:numPr>
        <w:ind w:left="1080"/>
        <w:textAlignment w:val="baseline"/>
        <w:rPr>
          <w:rFonts w:ascii="Arial" w:hAnsi="Arial" w:cs="Arial"/>
          <w:sz w:val="20"/>
          <w:szCs w:val="20"/>
        </w:rPr>
      </w:pPr>
      <w:r w:rsidRPr="002E6E81">
        <w:rPr>
          <w:rFonts w:ascii="Arial" w:hAnsi="Arial" w:cs="Arial"/>
          <w:sz w:val="20"/>
          <w:szCs w:val="20"/>
        </w:rPr>
        <w:t>Provide educational opportunities through publications, conferences, and other media.</w:t>
      </w:r>
    </w:p>
    <w:p w14:paraId="7DDE000F" w14:textId="77777777" w:rsidR="002E6E81" w:rsidRPr="002E6E81" w:rsidRDefault="002E6E81" w:rsidP="001C583F">
      <w:pPr>
        <w:ind w:left="360"/>
        <w:textAlignment w:val="baseline"/>
        <w:rPr>
          <w:rFonts w:ascii="Arial" w:hAnsi="Arial" w:cs="Arial"/>
          <w:sz w:val="20"/>
          <w:szCs w:val="20"/>
        </w:rPr>
      </w:pPr>
    </w:p>
    <w:p w14:paraId="48B54DF6" w14:textId="77777777" w:rsidR="002E6E81" w:rsidRPr="002E6E81" w:rsidRDefault="002E6E81" w:rsidP="001C583F">
      <w:pPr>
        <w:pStyle w:val="ListParagraph"/>
        <w:numPr>
          <w:ilvl w:val="0"/>
          <w:numId w:val="6"/>
        </w:numPr>
        <w:ind w:left="1080"/>
        <w:textAlignment w:val="baseline"/>
        <w:rPr>
          <w:rFonts w:ascii="Arial" w:hAnsi="Arial" w:cs="Arial"/>
          <w:color w:val="424141"/>
          <w:sz w:val="20"/>
          <w:szCs w:val="20"/>
        </w:rPr>
      </w:pPr>
      <w:r w:rsidRPr="002E6E81">
        <w:rPr>
          <w:rFonts w:ascii="Arial" w:hAnsi="Arial" w:cs="Arial"/>
          <w:sz w:val="20"/>
          <w:szCs w:val="20"/>
        </w:rPr>
        <w:t>Reduce stigmatization regarding sexuality</w:t>
      </w:r>
      <w:r w:rsidRPr="002E6E81">
        <w:rPr>
          <w:rFonts w:ascii="Arial" w:hAnsi="Arial" w:cs="Arial"/>
          <w:color w:val="424141"/>
          <w:sz w:val="20"/>
          <w:szCs w:val="20"/>
        </w:rPr>
        <w:t>.</w:t>
      </w:r>
    </w:p>
    <w:p w14:paraId="249D7495" w14:textId="77777777" w:rsidR="001C583F" w:rsidRDefault="001C583F" w:rsidP="001C583F">
      <w:pPr>
        <w:tabs>
          <w:tab w:val="left" w:pos="517"/>
        </w:tabs>
        <w:ind w:left="360"/>
        <w:rPr>
          <w:rFonts w:ascii="Arial" w:hAnsi="Arial" w:cs="Arial"/>
          <w:b/>
          <w:bCs/>
          <w:sz w:val="28"/>
          <w:szCs w:val="28"/>
        </w:rPr>
      </w:pPr>
    </w:p>
    <w:p w14:paraId="57CA6481" w14:textId="4BABEE75" w:rsidR="001C583F" w:rsidRPr="00D00D19" w:rsidRDefault="00170A88" w:rsidP="00D00D19">
      <w:pPr>
        <w:pStyle w:val="ListParagraph"/>
        <w:numPr>
          <w:ilvl w:val="0"/>
          <w:numId w:val="5"/>
        </w:numPr>
        <w:tabs>
          <w:tab w:val="left" w:pos="517"/>
        </w:tabs>
        <w:rPr>
          <w:rFonts w:ascii="Arial" w:hAnsi="Arial" w:cs="Arial"/>
          <w:b/>
          <w:bCs/>
          <w:sz w:val="28"/>
          <w:szCs w:val="28"/>
        </w:rPr>
      </w:pPr>
      <w:r w:rsidRPr="001C583F">
        <w:rPr>
          <w:rFonts w:ascii="Arial" w:hAnsi="Arial" w:cs="Arial"/>
          <w:b/>
          <w:bCs/>
          <w:sz w:val="28"/>
          <w:szCs w:val="28"/>
        </w:rPr>
        <w:t>Approval of Continuing Education Programs and Providers</w:t>
      </w:r>
    </w:p>
    <w:p w14:paraId="3D0BC568" w14:textId="77777777" w:rsidR="00FD5D7D" w:rsidRPr="00FD5D7D" w:rsidRDefault="00FD5D7D" w:rsidP="00D00D19">
      <w:pPr>
        <w:pStyle w:val="NormalWeb"/>
        <w:spacing w:before="0" w:beforeAutospacing="0" w:after="0" w:afterAutospacing="0"/>
        <w:ind w:left="360" w:firstLine="360"/>
        <w:rPr>
          <w:rFonts w:ascii="Arial" w:hAnsi="Arial" w:cs="Arial"/>
          <w:sz w:val="20"/>
          <w:szCs w:val="20"/>
        </w:rPr>
      </w:pPr>
      <w:r w:rsidRPr="00FD5D7D">
        <w:rPr>
          <w:rFonts w:ascii="Arial" w:hAnsi="Arial" w:cs="Arial"/>
          <w:sz w:val="20"/>
          <w:szCs w:val="20"/>
        </w:rPr>
        <w:t xml:space="preserve">Organizations or individuals may become a SASH Approved Continuing Education Provider. </w:t>
      </w:r>
    </w:p>
    <w:p w14:paraId="4365CAAE" w14:textId="77777777" w:rsidR="00FD5D7D" w:rsidRDefault="00FD5D7D" w:rsidP="001C583F">
      <w:pPr>
        <w:ind w:left="360"/>
        <w:rPr>
          <w:rFonts w:ascii="Arial" w:hAnsi="Arial" w:cs="Arial"/>
          <w:sz w:val="20"/>
          <w:szCs w:val="20"/>
        </w:rPr>
      </w:pPr>
    </w:p>
    <w:p w14:paraId="34CF5387" w14:textId="07A0EB0B" w:rsidR="001C583F" w:rsidRPr="001C583F" w:rsidRDefault="001C583F" w:rsidP="00D00D19">
      <w:pPr>
        <w:ind w:left="360"/>
        <w:rPr>
          <w:rFonts w:ascii="Arial" w:hAnsi="Arial" w:cs="Arial"/>
          <w:sz w:val="20"/>
          <w:szCs w:val="20"/>
        </w:rPr>
      </w:pPr>
      <w:r w:rsidRPr="001C583F">
        <w:rPr>
          <w:rFonts w:ascii="Arial" w:hAnsi="Arial" w:cs="Arial"/>
          <w:sz w:val="20"/>
          <w:szCs w:val="20"/>
        </w:rPr>
        <w:t xml:space="preserve">In order to offer, advertise, and grant SASH continuing education credit, the Provider must either receive Approved Provider status from SASH, or receive </w:t>
      </w:r>
      <w:r w:rsidR="00FD5D7D">
        <w:rPr>
          <w:rFonts w:ascii="Arial" w:hAnsi="Arial" w:cs="Arial"/>
          <w:sz w:val="20"/>
          <w:szCs w:val="20"/>
        </w:rPr>
        <w:t>Single Course</w:t>
      </w:r>
      <w:r w:rsidRPr="001C583F">
        <w:rPr>
          <w:rFonts w:ascii="Arial" w:hAnsi="Arial" w:cs="Arial"/>
          <w:sz w:val="20"/>
          <w:szCs w:val="20"/>
        </w:rPr>
        <w:t xml:space="preserve"> approval from SASH to grant credit. All Approved Continuing Education Providers and </w:t>
      </w:r>
      <w:r w:rsidR="00FD5D7D">
        <w:rPr>
          <w:rFonts w:ascii="Arial" w:hAnsi="Arial" w:cs="Arial"/>
          <w:sz w:val="20"/>
          <w:szCs w:val="20"/>
        </w:rPr>
        <w:t>Single Course</w:t>
      </w:r>
      <w:r w:rsidRPr="001C583F">
        <w:rPr>
          <w:rFonts w:ascii="Arial" w:hAnsi="Arial" w:cs="Arial"/>
          <w:sz w:val="20"/>
          <w:szCs w:val="20"/>
        </w:rPr>
        <w:t xml:space="preserve"> Providers must comply with the requirements outlined in this SASH Continuing Education Provider Standards.</w:t>
      </w:r>
      <w:r w:rsidRPr="001C583F">
        <w:rPr>
          <w:rFonts w:ascii="TimesNewRomanPSMT" w:hAnsi="TimesNewRomanPSMT"/>
          <w:sz w:val="20"/>
          <w:szCs w:val="20"/>
        </w:rPr>
        <w:t xml:space="preserve"> </w:t>
      </w:r>
      <w:r w:rsidRPr="001C583F">
        <w:rPr>
          <w:rFonts w:ascii="Arial" w:hAnsi="Arial" w:cs="Arial"/>
          <w:sz w:val="20"/>
          <w:szCs w:val="20"/>
        </w:rPr>
        <w:t>The Society for the Advancement of Sexual Health (SASH) retains the sole authority to determine if a provider meets the eligibility requirements to be granted provider status.</w:t>
      </w:r>
    </w:p>
    <w:p w14:paraId="10C43751" w14:textId="0A7EA09A" w:rsidR="001C583F" w:rsidRPr="001E38A1" w:rsidRDefault="001C583F" w:rsidP="00D00D19">
      <w:pPr>
        <w:pStyle w:val="NormalWeb"/>
        <w:ind w:left="360"/>
        <w:rPr>
          <w:rFonts w:ascii="Arial" w:hAnsi="Arial" w:cs="Arial"/>
          <w:sz w:val="22"/>
          <w:szCs w:val="22"/>
        </w:rPr>
      </w:pPr>
      <w:r w:rsidRPr="001C583F">
        <w:rPr>
          <w:rFonts w:ascii="Arial" w:hAnsi="Arial" w:cs="Arial"/>
          <w:sz w:val="20"/>
          <w:szCs w:val="20"/>
        </w:rPr>
        <w:t>Each Provider offering SASH continuing education credit is solely responsible for submitting to the SASH CE Committee all required information and documentation demonstrating that the Provider and the Provider’s programs are in compliance with the Standards. Providers failing to demonstrate compliance with the Standards may be refused additional statuses, reviews</w:t>
      </w:r>
      <w:r>
        <w:rPr>
          <w:rFonts w:ascii="Arial" w:hAnsi="Arial" w:cs="Arial"/>
          <w:sz w:val="20"/>
          <w:szCs w:val="20"/>
        </w:rPr>
        <w:t>,</w:t>
      </w:r>
      <w:r w:rsidRPr="001C583F">
        <w:rPr>
          <w:rFonts w:ascii="Arial" w:hAnsi="Arial" w:cs="Arial"/>
          <w:sz w:val="20"/>
          <w:szCs w:val="20"/>
        </w:rPr>
        <w:t xml:space="preserve"> or may be terminated by SASH, as noncompliant programs and/or Providers. </w:t>
      </w:r>
    </w:p>
    <w:p w14:paraId="7D631BE0" w14:textId="77777777" w:rsidR="001C583F" w:rsidRPr="001C583F" w:rsidRDefault="001C583F" w:rsidP="00D00D19">
      <w:pPr>
        <w:ind w:left="360"/>
        <w:rPr>
          <w:rFonts w:ascii="Arial" w:hAnsi="Arial" w:cs="Arial"/>
          <w:sz w:val="20"/>
          <w:szCs w:val="20"/>
        </w:rPr>
      </w:pPr>
      <w:r w:rsidRPr="001C583F">
        <w:rPr>
          <w:rFonts w:ascii="Arial" w:hAnsi="Arial" w:cs="Arial"/>
          <w:sz w:val="20"/>
          <w:szCs w:val="20"/>
        </w:rPr>
        <w:t>The Society for the Advancement of Sexual Health (SASH) retains the sole authority to determine if a provider meets the eligibility requirements to be granted provider status.</w:t>
      </w:r>
    </w:p>
    <w:p w14:paraId="5E316D50" w14:textId="77777777" w:rsidR="001C583F" w:rsidRPr="001C583F" w:rsidRDefault="001C583F" w:rsidP="00D00D19">
      <w:pPr>
        <w:ind w:left="360"/>
        <w:rPr>
          <w:rFonts w:ascii="Arial" w:hAnsi="Arial" w:cs="Arial"/>
          <w:sz w:val="20"/>
          <w:szCs w:val="20"/>
        </w:rPr>
      </w:pPr>
    </w:p>
    <w:p w14:paraId="77984417" w14:textId="77B32BB7" w:rsidR="00F55BC6" w:rsidRDefault="001C583F" w:rsidP="00D00D19">
      <w:pPr>
        <w:ind w:left="360"/>
        <w:rPr>
          <w:rFonts w:ascii="Arial" w:hAnsi="Arial" w:cs="Arial"/>
          <w:sz w:val="20"/>
          <w:szCs w:val="20"/>
        </w:rPr>
      </w:pPr>
      <w:r w:rsidRPr="001C583F">
        <w:rPr>
          <w:rFonts w:ascii="Arial" w:hAnsi="Arial" w:cs="Arial"/>
          <w:sz w:val="20"/>
          <w:szCs w:val="20"/>
        </w:rPr>
        <w:t>If granted, the applicant is authorized to offer SASH continuing education credit for the approved qualifying delivery formats</w:t>
      </w:r>
      <w:r w:rsidR="00A35FDA">
        <w:rPr>
          <w:rFonts w:ascii="Arial" w:hAnsi="Arial" w:cs="Arial"/>
          <w:sz w:val="20"/>
          <w:szCs w:val="20"/>
        </w:rPr>
        <w:t xml:space="preserve"> for a duration of two-years</w:t>
      </w:r>
      <w:r w:rsidRPr="001C583F">
        <w:rPr>
          <w:rFonts w:ascii="Arial" w:hAnsi="Arial" w:cs="Arial"/>
          <w:sz w:val="20"/>
          <w:szCs w:val="20"/>
        </w:rPr>
        <w:t>.</w:t>
      </w:r>
      <w:r w:rsidR="00FD5D7D">
        <w:rPr>
          <w:rFonts w:ascii="Arial" w:hAnsi="Arial" w:cs="Arial"/>
          <w:sz w:val="20"/>
          <w:szCs w:val="20"/>
        </w:rPr>
        <w:tab/>
      </w:r>
    </w:p>
    <w:p w14:paraId="6AFD4DF9" w14:textId="77777777" w:rsidR="00F55BC6" w:rsidRDefault="00F55BC6" w:rsidP="00D00D19">
      <w:pPr>
        <w:ind w:left="360"/>
        <w:rPr>
          <w:rFonts w:ascii="Arial" w:hAnsi="Arial" w:cs="Arial"/>
          <w:sz w:val="20"/>
          <w:szCs w:val="20"/>
        </w:rPr>
      </w:pPr>
    </w:p>
    <w:p w14:paraId="67BB38C1" w14:textId="77777777" w:rsidR="00F55BC6" w:rsidRDefault="00F55BC6" w:rsidP="00F55BC6">
      <w:pPr>
        <w:pStyle w:val="NormalWeb"/>
        <w:spacing w:before="0" w:beforeAutospacing="0" w:after="0" w:afterAutospacing="0"/>
        <w:ind w:left="360"/>
        <w:rPr>
          <w:color w:val="000000"/>
        </w:rPr>
      </w:pPr>
      <w:r>
        <w:rPr>
          <w:rFonts w:ascii="Arial" w:hAnsi="Arial" w:cs="Arial"/>
          <w:color w:val="000000"/>
          <w:sz w:val="20"/>
          <w:szCs w:val="20"/>
        </w:rPr>
        <w:t>The application periods are January 30 and July 30. Applications must be received 60 days prior to the program date for a full review by the SASH CE Committee. </w:t>
      </w:r>
    </w:p>
    <w:p w14:paraId="147D38A1" w14:textId="77777777" w:rsidR="00F55BC6" w:rsidRDefault="00F55BC6" w:rsidP="00F55BC6">
      <w:pPr>
        <w:rPr>
          <w:color w:val="000000"/>
        </w:rPr>
      </w:pPr>
    </w:p>
    <w:p w14:paraId="22F23D46" w14:textId="43333858" w:rsidR="00F55BC6" w:rsidRDefault="00F55BC6" w:rsidP="00F55BC6">
      <w:pPr>
        <w:pStyle w:val="NormalWeb"/>
        <w:spacing w:before="0" w:beforeAutospacing="0" w:after="0" w:afterAutospacing="0"/>
        <w:ind w:left="360"/>
        <w:rPr>
          <w:rFonts w:ascii="Arial" w:hAnsi="Arial" w:cs="Arial"/>
          <w:color w:val="000000"/>
          <w:sz w:val="20"/>
          <w:szCs w:val="20"/>
        </w:rPr>
      </w:pPr>
      <w:r>
        <w:rPr>
          <w:rFonts w:ascii="Arial" w:hAnsi="Arial" w:cs="Arial"/>
          <w:color w:val="000000"/>
          <w:sz w:val="20"/>
          <w:szCs w:val="20"/>
        </w:rPr>
        <w:t>Renewals periods for Approved Providers or Single Course Approved Programs are January 30 and July 30.  </w:t>
      </w:r>
    </w:p>
    <w:p w14:paraId="1F055BAA" w14:textId="2B9A5E7A" w:rsidR="00664B9B" w:rsidRDefault="00664B9B" w:rsidP="00F55BC6">
      <w:pPr>
        <w:pStyle w:val="NormalWeb"/>
        <w:spacing w:before="0" w:beforeAutospacing="0" w:after="0" w:afterAutospacing="0"/>
        <w:ind w:left="360"/>
        <w:rPr>
          <w:rFonts w:ascii="Arial" w:hAnsi="Arial" w:cs="Arial"/>
          <w:color w:val="000000"/>
          <w:sz w:val="20"/>
          <w:szCs w:val="20"/>
        </w:rPr>
      </w:pPr>
    </w:p>
    <w:p w14:paraId="5C27405E" w14:textId="3CA10AB7" w:rsidR="00664B9B" w:rsidRDefault="00664B9B" w:rsidP="00F55BC6">
      <w:pPr>
        <w:pStyle w:val="NormalWeb"/>
        <w:spacing w:before="0" w:beforeAutospacing="0" w:after="0" w:afterAutospacing="0"/>
        <w:ind w:left="360"/>
        <w:rPr>
          <w:color w:val="000000"/>
        </w:rPr>
      </w:pPr>
      <w:r>
        <w:rPr>
          <w:rFonts w:ascii="Arial" w:hAnsi="Arial" w:cs="Arial"/>
          <w:color w:val="000000"/>
          <w:sz w:val="20"/>
          <w:szCs w:val="20"/>
        </w:rPr>
        <w:t>SASH requires all renewing Approved Providers and Single Course Approved Programs to submit renewal documents at the end of the two-year cycle for continued authorization</w:t>
      </w:r>
      <w:r w:rsidR="00782D63">
        <w:rPr>
          <w:rFonts w:ascii="Arial" w:hAnsi="Arial" w:cs="Arial"/>
          <w:color w:val="000000"/>
          <w:sz w:val="20"/>
          <w:szCs w:val="20"/>
        </w:rPr>
        <w:t xml:space="preserve"> as a SASH Continuing Education Approved Provider/Program</w:t>
      </w:r>
      <w:r>
        <w:rPr>
          <w:rFonts w:ascii="Arial" w:hAnsi="Arial" w:cs="Arial"/>
          <w:color w:val="000000"/>
          <w:sz w:val="20"/>
          <w:szCs w:val="20"/>
        </w:rPr>
        <w:t>.</w:t>
      </w:r>
    </w:p>
    <w:p w14:paraId="34E9FE2F" w14:textId="277913E7" w:rsidR="00FD5D7D" w:rsidRPr="00622034" w:rsidRDefault="00FD5D7D" w:rsidP="00D00D19">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1C60593" w14:textId="77777777" w:rsidR="000A3F0C" w:rsidRDefault="000A3F0C" w:rsidP="001C583F">
      <w:pPr>
        <w:ind w:left="360"/>
        <w:rPr>
          <w:rFonts w:ascii="Arial" w:hAnsi="Arial" w:cs="Arial"/>
          <w:b/>
          <w:bCs/>
        </w:rPr>
        <w:sectPr w:rsidR="000A3F0C" w:rsidSect="000A3F0C">
          <w:headerReference w:type="default" r:id="rId7"/>
          <w:footerReference w:type="default" r:id="rId8"/>
          <w:footerReference w:type="first" r:id="rId9"/>
          <w:pgSz w:w="12240" w:h="15840"/>
          <w:pgMar w:top="720" w:right="720" w:bottom="720" w:left="720" w:header="276" w:footer="36" w:gutter="0"/>
          <w:cols w:space="720"/>
          <w:docGrid w:linePitch="360"/>
        </w:sectPr>
      </w:pPr>
    </w:p>
    <w:p w14:paraId="3FFCDCFA" w14:textId="44FABA33" w:rsidR="00FD5D7D" w:rsidRDefault="00FD5D7D" w:rsidP="001C583F">
      <w:pPr>
        <w:ind w:left="360"/>
        <w:rPr>
          <w:rFonts w:ascii="Arial" w:hAnsi="Arial" w:cs="Arial"/>
          <w:b/>
          <w:bCs/>
        </w:rPr>
      </w:pPr>
    </w:p>
    <w:p w14:paraId="08F2ACEC" w14:textId="3CA20FAB" w:rsidR="00FD5D7D" w:rsidRPr="00FE6A63" w:rsidRDefault="001C583F" w:rsidP="007B0C39">
      <w:pPr>
        <w:pStyle w:val="NormalWeb"/>
        <w:numPr>
          <w:ilvl w:val="0"/>
          <w:numId w:val="7"/>
        </w:numPr>
        <w:tabs>
          <w:tab w:val="left" w:pos="990"/>
        </w:tabs>
        <w:spacing w:before="0" w:beforeAutospacing="0" w:after="0" w:afterAutospacing="0"/>
        <w:ind w:left="990" w:hanging="450"/>
        <w:rPr>
          <w:rFonts w:ascii="Arial" w:hAnsi="Arial" w:cs="Arial"/>
          <w:sz w:val="22"/>
          <w:szCs w:val="22"/>
        </w:rPr>
      </w:pPr>
      <w:r w:rsidRPr="00FE6A63">
        <w:rPr>
          <w:rFonts w:ascii="Arial" w:hAnsi="Arial" w:cs="Arial"/>
        </w:rPr>
        <w:t>Provider Types</w:t>
      </w:r>
      <w:r w:rsidR="00FD5D7D" w:rsidRPr="00FE6A63">
        <w:rPr>
          <w:rFonts w:ascii="Arial" w:hAnsi="Arial" w:cs="Arial"/>
          <w:sz w:val="22"/>
          <w:szCs w:val="22"/>
        </w:rPr>
        <w:t xml:space="preserve"> </w:t>
      </w:r>
    </w:p>
    <w:p w14:paraId="1823EE95" w14:textId="0B43D931" w:rsidR="00FD5D7D" w:rsidRDefault="00FD5D7D" w:rsidP="005C5BC4">
      <w:pPr>
        <w:pStyle w:val="NormalWeb"/>
        <w:tabs>
          <w:tab w:val="left" w:pos="540"/>
        </w:tabs>
        <w:spacing w:before="0" w:beforeAutospacing="0" w:after="0" w:afterAutospacing="0"/>
        <w:ind w:left="1080" w:hanging="90"/>
        <w:rPr>
          <w:rFonts w:ascii="Arial" w:hAnsi="Arial" w:cs="Arial"/>
          <w:sz w:val="20"/>
          <w:szCs w:val="20"/>
        </w:rPr>
      </w:pPr>
      <w:r w:rsidRPr="00FD5D7D">
        <w:rPr>
          <w:rFonts w:ascii="Arial" w:hAnsi="Arial" w:cs="Arial"/>
          <w:sz w:val="20"/>
          <w:szCs w:val="20"/>
        </w:rPr>
        <w:t>There are two types of providers</w:t>
      </w:r>
      <w:r>
        <w:rPr>
          <w:rFonts w:ascii="Arial" w:hAnsi="Arial" w:cs="Arial"/>
          <w:sz w:val="20"/>
          <w:szCs w:val="20"/>
        </w:rPr>
        <w:t xml:space="preserve"> that can offer SASH Continuing Education Credit for approved programs</w:t>
      </w:r>
      <w:r w:rsidRPr="00FD5D7D">
        <w:rPr>
          <w:rFonts w:ascii="Arial" w:hAnsi="Arial" w:cs="Arial"/>
          <w:sz w:val="20"/>
          <w:szCs w:val="20"/>
        </w:rPr>
        <w:t xml:space="preserve">. </w:t>
      </w:r>
    </w:p>
    <w:p w14:paraId="44EFD3B0" w14:textId="77777777" w:rsidR="000A3F0C" w:rsidRPr="00FD5D7D" w:rsidRDefault="000A3F0C" w:rsidP="00FD5D7D">
      <w:pPr>
        <w:pStyle w:val="NormalWeb"/>
        <w:spacing w:before="0" w:beforeAutospacing="0" w:after="0" w:afterAutospacing="0"/>
        <w:ind w:left="360"/>
        <w:rPr>
          <w:rFonts w:ascii="Arial" w:hAnsi="Arial" w:cs="Arial"/>
          <w:sz w:val="20"/>
          <w:szCs w:val="20"/>
        </w:rPr>
      </w:pPr>
    </w:p>
    <w:p w14:paraId="6689044F" w14:textId="19327F37" w:rsidR="000A3F0C" w:rsidRPr="000A3F0C" w:rsidRDefault="00FD5D7D" w:rsidP="00EC7D72">
      <w:pPr>
        <w:pStyle w:val="ListParagraph"/>
        <w:numPr>
          <w:ilvl w:val="0"/>
          <w:numId w:val="8"/>
        </w:numPr>
        <w:ind w:left="1170" w:hanging="90"/>
        <w:rPr>
          <w:rFonts w:ascii="Arial" w:hAnsi="Arial" w:cs="Arial"/>
          <w:b/>
          <w:bCs/>
        </w:rPr>
      </w:pPr>
      <w:r w:rsidRPr="000A3F0C">
        <w:rPr>
          <w:rFonts w:ascii="Arial" w:hAnsi="Arial" w:cs="Arial"/>
          <w:sz w:val="20"/>
          <w:szCs w:val="20"/>
        </w:rPr>
        <w:t xml:space="preserve">Approved Provider </w:t>
      </w:r>
      <w:r w:rsidR="000A3F0C">
        <w:rPr>
          <w:rFonts w:ascii="Arial" w:hAnsi="Arial" w:cs="Arial"/>
          <w:sz w:val="20"/>
          <w:szCs w:val="20"/>
        </w:rPr>
        <w:t>–</w:t>
      </w:r>
      <w:r w:rsidRPr="000A3F0C">
        <w:rPr>
          <w:rFonts w:ascii="Arial" w:hAnsi="Arial" w:cs="Arial"/>
          <w:sz w:val="20"/>
          <w:szCs w:val="20"/>
        </w:rPr>
        <w:t xml:space="preserve"> </w:t>
      </w:r>
      <w:r w:rsidR="000A3F0C">
        <w:rPr>
          <w:rFonts w:ascii="Arial" w:hAnsi="Arial" w:cs="Arial"/>
          <w:sz w:val="20"/>
          <w:szCs w:val="20"/>
        </w:rPr>
        <w:t xml:space="preserve">An Approved Provider </w:t>
      </w:r>
      <w:r w:rsidR="00EC7D72">
        <w:rPr>
          <w:rFonts w:ascii="Arial" w:hAnsi="Arial" w:cs="Arial"/>
          <w:sz w:val="20"/>
          <w:szCs w:val="20"/>
        </w:rPr>
        <w:t>can</w:t>
      </w:r>
      <w:r w:rsidR="000A3F0C">
        <w:rPr>
          <w:rFonts w:ascii="Arial" w:hAnsi="Arial" w:cs="Arial"/>
          <w:sz w:val="20"/>
          <w:szCs w:val="20"/>
        </w:rPr>
        <w:t xml:space="preserve"> offer </w:t>
      </w:r>
      <w:r w:rsidR="00EC7D72">
        <w:rPr>
          <w:rFonts w:ascii="Arial" w:hAnsi="Arial" w:cs="Arial"/>
          <w:sz w:val="20"/>
          <w:szCs w:val="20"/>
        </w:rPr>
        <w:t xml:space="preserve">an </w:t>
      </w:r>
      <w:r w:rsidRPr="000A3F0C">
        <w:rPr>
          <w:rFonts w:ascii="Arial" w:hAnsi="Arial" w:cs="Arial"/>
          <w:sz w:val="20"/>
          <w:szCs w:val="20"/>
        </w:rPr>
        <w:t xml:space="preserve">unlimited </w:t>
      </w:r>
      <w:r w:rsidR="00EC7D72">
        <w:rPr>
          <w:rFonts w:ascii="Arial" w:hAnsi="Arial" w:cs="Arial"/>
          <w:sz w:val="20"/>
          <w:szCs w:val="20"/>
        </w:rPr>
        <w:t xml:space="preserve">number of </w:t>
      </w:r>
      <w:r w:rsidRPr="000A3F0C">
        <w:rPr>
          <w:rFonts w:ascii="Arial" w:hAnsi="Arial" w:cs="Arial"/>
          <w:sz w:val="20"/>
          <w:szCs w:val="20"/>
        </w:rPr>
        <w:t xml:space="preserve">courses during </w:t>
      </w:r>
      <w:r w:rsidR="000A3F0C">
        <w:rPr>
          <w:rFonts w:ascii="Arial" w:hAnsi="Arial" w:cs="Arial"/>
          <w:sz w:val="20"/>
          <w:szCs w:val="20"/>
        </w:rPr>
        <w:t xml:space="preserve">an </w:t>
      </w:r>
      <w:r w:rsidRPr="000A3F0C">
        <w:rPr>
          <w:rFonts w:ascii="Arial" w:hAnsi="Arial" w:cs="Arial"/>
          <w:sz w:val="20"/>
          <w:szCs w:val="20"/>
        </w:rPr>
        <w:t>approval period</w:t>
      </w:r>
      <w:r w:rsidR="000A3F0C">
        <w:rPr>
          <w:rFonts w:ascii="Arial" w:hAnsi="Arial" w:cs="Arial"/>
          <w:sz w:val="20"/>
          <w:szCs w:val="20"/>
        </w:rPr>
        <w:t xml:space="preserve"> in any approved delivery format.</w:t>
      </w:r>
      <w:r w:rsidRPr="000A3F0C">
        <w:rPr>
          <w:rFonts w:ascii="Arial" w:hAnsi="Arial" w:cs="Arial"/>
          <w:sz w:val="20"/>
          <w:szCs w:val="20"/>
        </w:rPr>
        <w:t xml:space="preserve"> (Live </w:t>
      </w:r>
      <w:r w:rsidR="000A3F0C">
        <w:rPr>
          <w:rFonts w:ascii="Arial" w:hAnsi="Arial" w:cs="Arial"/>
          <w:sz w:val="20"/>
          <w:szCs w:val="20"/>
        </w:rPr>
        <w:t xml:space="preserve">in-person </w:t>
      </w:r>
      <w:r w:rsidR="00EC7D72">
        <w:rPr>
          <w:rFonts w:ascii="Arial" w:hAnsi="Arial" w:cs="Arial"/>
          <w:sz w:val="20"/>
          <w:szCs w:val="20"/>
        </w:rPr>
        <w:t xml:space="preserve">event </w:t>
      </w:r>
      <w:r w:rsidR="000A3F0C">
        <w:rPr>
          <w:rFonts w:ascii="Arial" w:hAnsi="Arial" w:cs="Arial"/>
          <w:sz w:val="20"/>
          <w:szCs w:val="20"/>
        </w:rPr>
        <w:t xml:space="preserve">and/or </w:t>
      </w:r>
      <w:r w:rsidR="00EC7D72">
        <w:rPr>
          <w:rFonts w:ascii="Arial" w:hAnsi="Arial" w:cs="Arial"/>
          <w:sz w:val="20"/>
          <w:szCs w:val="20"/>
        </w:rPr>
        <w:t xml:space="preserve">live </w:t>
      </w:r>
      <w:r w:rsidR="000A3F0C">
        <w:rPr>
          <w:rFonts w:ascii="Arial" w:hAnsi="Arial" w:cs="Arial"/>
          <w:sz w:val="20"/>
          <w:szCs w:val="20"/>
        </w:rPr>
        <w:t xml:space="preserve">video conference </w:t>
      </w:r>
      <w:r w:rsidR="00EC7D72">
        <w:rPr>
          <w:rFonts w:ascii="Arial" w:hAnsi="Arial" w:cs="Arial"/>
          <w:sz w:val="20"/>
          <w:szCs w:val="20"/>
        </w:rPr>
        <w:t xml:space="preserve">event </w:t>
      </w:r>
      <w:r w:rsidR="000A3F0C">
        <w:rPr>
          <w:rFonts w:ascii="Arial" w:hAnsi="Arial" w:cs="Arial"/>
          <w:sz w:val="20"/>
          <w:szCs w:val="20"/>
        </w:rPr>
        <w:t xml:space="preserve">delivery format; </w:t>
      </w:r>
      <w:r w:rsidRPr="000A3F0C">
        <w:rPr>
          <w:rFonts w:ascii="Arial" w:hAnsi="Arial" w:cs="Arial"/>
          <w:sz w:val="20"/>
          <w:szCs w:val="20"/>
        </w:rPr>
        <w:t>or home study delivery format</w:t>
      </w:r>
      <w:r w:rsidR="000A3F0C">
        <w:rPr>
          <w:rFonts w:ascii="Arial" w:hAnsi="Arial" w:cs="Arial"/>
          <w:sz w:val="20"/>
          <w:szCs w:val="20"/>
        </w:rPr>
        <w:t>.)</w:t>
      </w:r>
      <w:r w:rsidR="00EC7D72">
        <w:rPr>
          <w:rFonts w:ascii="Arial" w:hAnsi="Arial" w:cs="Arial"/>
          <w:sz w:val="20"/>
          <w:szCs w:val="20"/>
        </w:rPr>
        <w:t xml:space="preserve"> The Approved P</w:t>
      </w:r>
      <w:r w:rsidR="00AC29C1">
        <w:rPr>
          <w:rFonts w:ascii="Arial" w:hAnsi="Arial" w:cs="Arial"/>
          <w:sz w:val="20"/>
          <w:szCs w:val="20"/>
        </w:rPr>
        <w:t>r</w:t>
      </w:r>
      <w:r w:rsidR="00EC7D72">
        <w:rPr>
          <w:rFonts w:ascii="Arial" w:hAnsi="Arial" w:cs="Arial"/>
          <w:sz w:val="20"/>
          <w:szCs w:val="20"/>
        </w:rPr>
        <w:t xml:space="preserve">ovider ensures that the course meets all the SASH Continuing Education Provider </w:t>
      </w:r>
      <w:r w:rsidR="007B0C39">
        <w:rPr>
          <w:rFonts w:ascii="Arial" w:hAnsi="Arial" w:cs="Arial"/>
          <w:sz w:val="20"/>
          <w:szCs w:val="20"/>
        </w:rPr>
        <w:t xml:space="preserve">Standard </w:t>
      </w:r>
      <w:r w:rsidR="00EC7D72">
        <w:rPr>
          <w:rFonts w:ascii="Arial" w:hAnsi="Arial" w:cs="Arial"/>
          <w:sz w:val="20"/>
          <w:szCs w:val="20"/>
        </w:rPr>
        <w:t xml:space="preserve">requirements and qualifies to offer SASH credit hours. SASH verifies qualified programs every 2 years and retains the right to request program content at any time during an approval cycle. </w:t>
      </w:r>
    </w:p>
    <w:p w14:paraId="688391FD" w14:textId="77777777" w:rsidR="000A3F0C" w:rsidRPr="000A3F0C" w:rsidRDefault="000A3F0C" w:rsidP="00EC7D72">
      <w:pPr>
        <w:pStyle w:val="ListParagraph"/>
        <w:ind w:left="1440"/>
        <w:rPr>
          <w:rFonts w:ascii="Arial" w:hAnsi="Arial" w:cs="Arial"/>
          <w:b/>
          <w:bCs/>
        </w:rPr>
      </w:pPr>
    </w:p>
    <w:p w14:paraId="3E0FF717" w14:textId="227CF318" w:rsidR="00097776" w:rsidRPr="00097776" w:rsidRDefault="00FD5D7D" w:rsidP="00097776">
      <w:pPr>
        <w:pStyle w:val="ListParagraph"/>
        <w:numPr>
          <w:ilvl w:val="0"/>
          <w:numId w:val="8"/>
        </w:numPr>
        <w:ind w:left="1170" w:hanging="90"/>
        <w:rPr>
          <w:rFonts w:ascii="Arial" w:hAnsi="Arial" w:cs="Arial"/>
          <w:b/>
          <w:bCs/>
        </w:rPr>
      </w:pPr>
      <w:r w:rsidRPr="00EC7D72">
        <w:rPr>
          <w:rFonts w:ascii="Arial" w:hAnsi="Arial" w:cs="Arial"/>
          <w:sz w:val="20"/>
          <w:szCs w:val="20"/>
        </w:rPr>
        <w:t xml:space="preserve">Single Course Provider- </w:t>
      </w:r>
      <w:r w:rsidR="00EC7D72" w:rsidRPr="00EC7D72">
        <w:rPr>
          <w:rFonts w:ascii="Arial" w:hAnsi="Arial" w:cs="Arial"/>
          <w:sz w:val="20"/>
          <w:szCs w:val="20"/>
        </w:rPr>
        <w:t xml:space="preserve">Single Course Providers can offer </w:t>
      </w:r>
      <w:r w:rsidRPr="00EC7D72">
        <w:rPr>
          <w:rFonts w:ascii="Arial" w:hAnsi="Arial" w:cs="Arial"/>
          <w:sz w:val="20"/>
          <w:szCs w:val="20"/>
        </w:rPr>
        <w:t xml:space="preserve">a single course </w:t>
      </w:r>
      <w:r w:rsidR="00EC7D72" w:rsidRPr="00EC7D72">
        <w:rPr>
          <w:rFonts w:ascii="Arial" w:hAnsi="Arial" w:cs="Arial"/>
          <w:sz w:val="20"/>
          <w:szCs w:val="20"/>
        </w:rPr>
        <w:t xml:space="preserve">an </w:t>
      </w:r>
      <w:r w:rsidRPr="00EC7D72">
        <w:rPr>
          <w:rFonts w:ascii="Arial" w:hAnsi="Arial" w:cs="Arial"/>
          <w:sz w:val="20"/>
          <w:szCs w:val="20"/>
        </w:rPr>
        <w:t xml:space="preserve">unlimited </w:t>
      </w:r>
      <w:r w:rsidR="00EC7D72" w:rsidRPr="00EC7D72">
        <w:rPr>
          <w:rFonts w:ascii="Arial" w:hAnsi="Arial" w:cs="Arial"/>
          <w:sz w:val="20"/>
          <w:szCs w:val="20"/>
        </w:rPr>
        <w:t xml:space="preserve">number of </w:t>
      </w:r>
      <w:r w:rsidRPr="00EC7D72">
        <w:rPr>
          <w:rFonts w:ascii="Arial" w:hAnsi="Arial" w:cs="Arial"/>
          <w:sz w:val="20"/>
          <w:szCs w:val="20"/>
        </w:rPr>
        <w:t>times during</w:t>
      </w:r>
      <w:r w:rsidR="00EC7D72">
        <w:rPr>
          <w:rFonts w:ascii="Arial" w:hAnsi="Arial" w:cs="Arial"/>
          <w:sz w:val="20"/>
          <w:szCs w:val="20"/>
        </w:rPr>
        <w:t xml:space="preserve"> an </w:t>
      </w:r>
      <w:r w:rsidRPr="00EC7D72">
        <w:rPr>
          <w:rFonts w:ascii="Arial" w:hAnsi="Arial" w:cs="Arial"/>
          <w:sz w:val="20"/>
          <w:szCs w:val="20"/>
        </w:rPr>
        <w:t>approval period</w:t>
      </w:r>
      <w:r w:rsidR="00EC7D72" w:rsidRPr="00EC7D72">
        <w:rPr>
          <w:rFonts w:ascii="Arial" w:hAnsi="Arial" w:cs="Arial"/>
          <w:sz w:val="20"/>
          <w:szCs w:val="20"/>
        </w:rPr>
        <w:t xml:space="preserve"> in a live event delivery format only</w:t>
      </w:r>
      <w:r w:rsidR="007B0C39">
        <w:rPr>
          <w:rFonts w:ascii="Arial" w:hAnsi="Arial" w:cs="Arial"/>
          <w:sz w:val="20"/>
          <w:szCs w:val="20"/>
        </w:rPr>
        <w:t xml:space="preserve"> (live in-person or live video conference)</w:t>
      </w:r>
      <w:r w:rsidR="00EC7D72" w:rsidRPr="00EC7D72">
        <w:rPr>
          <w:rFonts w:ascii="Arial" w:hAnsi="Arial" w:cs="Arial"/>
          <w:sz w:val="20"/>
          <w:szCs w:val="20"/>
        </w:rPr>
        <w:t>.</w:t>
      </w:r>
      <w:r w:rsidR="007B0C39">
        <w:rPr>
          <w:rFonts w:ascii="Arial" w:hAnsi="Arial" w:cs="Arial"/>
          <w:sz w:val="20"/>
          <w:szCs w:val="20"/>
        </w:rPr>
        <w:t xml:space="preserve"> The approval is granted before the program is delivered. The course must meet all the SASH Continuing Education Provider Standard requirements related to content, presenter qualifications, and all other standards to be approved to offer SASH continuing education credit hours.</w:t>
      </w:r>
      <w:r w:rsidRPr="00EC7D72">
        <w:rPr>
          <w:rFonts w:ascii="Arial" w:hAnsi="Arial" w:cs="Arial"/>
          <w:sz w:val="20"/>
          <w:szCs w:val="20"/>
        </w:rPr>
        <w:tab/>
      </w:r>
    </w:p>
    <w:p w14:paraId="5F9DA6AC" w14:textId="77777777" w:rsidR="00097776" w:rsidRPr="00097776" w:rsidRDefault="00097776" w:rsidP="00097776">
      <w:pPr>
        <w:pStyle w:val="ListParagraph"/>
        <w:ind w:left="1170"/>
        <w:rPr>
          <w:rFonts w:ascii="Arial" w:hAnsi="Arial" w:cs="Arial"/>
          <w:b/>
          <w:bCs/>
        </w:rPr>
      </w:pPr>
    </w:p>
    <w:p w14:paraId="4B29048B" w14:textId="00620C97" w:rsidR="00B237D4" w:rsidRPr="00FE6A63" w:rsidRDefault="007B0C39" w:rsidP="00D00D19">
      <w:pPr>
        <w:pStyle w:val="NormalWeb"/>
        <w:numPr>
          <w:ilvl w:val="0"/>
          <w:numId w:val="7"/>
        </w:numPr>
        <w:tabs>
          <w:tab w:val="left" w:pos="450"/>
        </w:tabs>
        <w:spacing w:before="0" w:beforeAutospacing="0" w:after="0" w:afterAutospacing="0"/>
        <w:ind w:left="990" w:hanging="450"/>
        <w:rPr>
          <w:rFonts w:ascii="Arial" w:hAnsi="Arial" w:cs="Arial"/>
        </w:rPr>
      </w:pPr>
      <w:r w:rsidRPr="00FE6A63">
        <w:rPr>
          <w:rFonts w:ascii="Arial" w:hAnsi="Arial" w:cs="Arial"/>
        </w:rPr>
        <w:t>Event Delivery Types</w:t>
      </w:r>
    </w:p>
    <w:p w14:paraId="48E34215" w14:textId="21D2C350" w:rsidR="005C5BC4" w:rsidRDefault="005C5BC4" w:rsidP="005C5BC4">
      <w:pPr>
        <w:pStyle w:val="ListParagraph"/>
        <w:numPr>
          <w:ilvl w:val="0"/>
          <w:numId w:val="9"/>
        </w:numPr>
        <w:spacing w:line="276" w:lineRule="auto"/>
        <w:ind w:left="1260" w:hanging="180"/>
        <w:rPr>
          <w:rFonts w:ascii="Arial" w:hAnsi="Arial" w:cs="Arial"/>
          <w:sz w:val="20"/>
          <w:szCs w:val="20"/>
        </w:rPr>
      </w:pPr>
      <w:r w:rsidRPr="004817B0">
        <w:rPr>
          <w:rFonts w:ascii="Arial" w:hAnsi="Arial" w:cs="Arial"/>
          <w:sz w:val="20"/>
          <w:szCs w:val="20"/>
          <w:u w:val="single"/>
        </w:rPr>
        <w:t>Live Event Delivery</w:t>
      </w:r>
      <w:r w:rsidRPr="005C5BC4">
        <w:rPr>
          <w:rFonts w:ascii="Arial" w:hAnsi="Arial" w:cs="Arial"/>
          <w:sz w:val="20"/>
          <w:szCs w:val="20"/>
        </w:rPr>
        <w:t>: A well-executed live event delivered in person or via video conference that allows the participants to interact with the presenter in real time. A qualified program includes creation, development, planning, and advertising.  Submit two different live programs that meet the SASH continuing education credit standards.</w:t>
      </w:r>
    </w:p>
    <w:p w14:paraId="0D5AA962" w14:textId="034C2208" w:rsidR="001C583F" w:rsidRDefault="004817B0" w:rsidP="005C5BC4">
      <w:pPr>
        <w:pStyle w:val="ListParagraph"/>
        <w:numPr>
          <w:ilvl w:val="0"/>
          <w:numId w:val="9"/>
        </w:numPr>
        <w:spacing w:line="276" w:lineRule="auto"/>
        <w:ind w:left="1260" w:hanging="180"/>
        <w:rPr>
          <w:rFonts w:ascii="Arial" w:hAnsi="Arial" w:cs="Arial"/>
          <w:sz w:val="20"/>
          <w:szCs w:val="20"/>
        </w:rPr>
      </w:pPr>
      <w:r w:rsidRPr="004817B0">
        <w:rPr>
          <w:rFonts w:ascii="Arial" w:hAnsi="Arial" w:cs="Arial"/>
          <w:sz w:val="20"/>
          <w:szCs w:val="20"/>
          <w:u w:val="single"/>
        </w:rPr>
        <w:t>Home Study Delivery</w:t>
      </w:r>
      <w:r>
        <w:rPr>
          <w:rFonts w:ascii="Arial" w:hAnsi="Arial" w:cs="Arial"/>
          <w:sz w:val="20"/>
          <w:szCs w:val="20"/>
        </w:rPr>
        <w:t xml:space="preserve">: </w:t>
      </w:r>
      <w:r w:rsidR="005C5BC4" w:rsidRPr="000744F4">
        <w:rPr>
          <w:rFonts w:ascii="Arial" w:hAnsi="Arial" w:cs="Arial"/>
          <w:sz w:val="20"/>
          <w:szCs w:val="20"/>
        </w:rPr>
        <w:t xml:space="preserve">A professionally developed on-demand </w:t>
      </w:r>
      <w:r w:rsidR="004D1C19">
        <w:rPr>
          <w:rFonts w:ascii="Arial" w:hAnsi="Arial" w:cs="Arial"/>
          <w:sz w:val="20"/>
          <w:szCs w:val="20"/>
        </w:rPr>
        <w:t>video</w:t>
      </w:r>
      <w:r w:rsidR="005C5BC4" w:rsidRPr="000744F4">
        <w:rPr>
          <w:rFonts w:ascii="Arial" w:hAnsi="Arial" w:cs="Arial"/>
          <w:sz w:val="20"/>
          <w:szCs w:val="20"/>
        </w:rPr>
        <w:t xml:space="preserve"> or audio program</w:t>
      </w:r>
      <w:r w:rsidR="005C5BC4">
        <w:rPr>
          <w:rFonts w:ascii="Arial" w:hAnsi="Arial" w:cs="Arial"/>
          <w:sz w:val="20"/>
          <w:szCs w:val="20"/>
        </w:rPr>
        <w:t xml:space="preserve"> that includes a posttest assessment demonstrating the participant completed the program.</w:t>
      </w:r>
    </w:p>
    <w:p w14:paraId="2351640F" w14:textId="77777777" w:rsidR="005C5BC4" w:rsidRPr="005C5BC4" w:rsidRDefault="005C5BC4" w:rsidP="005C5BC4">
      <w:pPr>
        <w:pStyle w:val="ListParagraph"/>
        <w:spacing w:line="276" w:lineRule="auto"/>
        <w:ind w:left="1260"/>
        <w:rPr>
          <w:rFonts w:ascii="Arial" w:hAnsi="Arial" w:cs="Arial"/>
          <w:sz w:val="20"/>
          <w:szCs w:val="20"/>
        </w:rPr>
      </w:pPr>
    </w:p>
    <w:p w14:paraId="330458BE" w14:textId="2E1F5C05" w:rsidR="00170A88" w:rsidRPr="00623C01" w:rsidRDefault="00170A88" w:rsidP="00623C01">
      <w:pPr>
        <w:pStyle w:val="ListParagraph"/>
        <w:numPr>
          <w:ilvl w:val="0"/>
          <w:numId w:val="5"/>
        </w:numPr>
        <w:tabs>
          <w:tab w:val="left" w:pos="360"/>
          <w:tab w:val="left" w:pos="517"/>
        </w:tabs>
        <w:rPr>
          <w:rFonts w:ascii="Arial" w:hAnsi="Arial" w:cs="Arial"/>
          <w:b/>
          <w:bCs/>
          <w:sz w:val="28"/>
          <w:szCs w:val="28"/>
        </w:rPr>
      </w:pPr>
      <w:r w:rsidRPr="00623C01">
        <w:rPr>
          <w:rFonts w:ascii="Arial" w:hAnsi="Arial" w:cs="Arial"/>
          <w:b/>
          <w:bCs/>
          <w:sz w:val="28"/>
          <w:szCs w:val="28"/>
        </w:rPr>
        <w:t>Continuing Education Provider Requirements</w:t>
      </w:r>
      <w:r w:rsidR="00FD5D7D" w:rsidRPr="00623C01">
        <w:rPr>
          <w:rFonts w:ascii="Arial" w:hAnsi="Arial" w:cs="Arial"/>
          <w:sz w:val="20"/>
          <w:szCs w:val="20"/>
        </w:rPr>
        <w:t xml:space="preserve"> </w:t>
      </w:r>
    </w:p>
    <w:p w14:paraId="0419FADF" w14:textId="3C7D0BBF" w:rsidR="00623C01" w:rsidRDefault="00623C01" w:rsidP="00D00D19">
      <w:pPr>
        <w:tabs>
          <w:tab w:val="left" w:pos="360"/>
          <w:tab w:val="left" w:pos="517"/>
        </w:tabs>
        <w:ind w:left="360" w:firstLine="360"/>
        <w:contextualSpacing/>
        <w:rPr>
          <w:rFonts w:ascii="Arial" w:hAnsi="Arial" w:cs="Arial"/>
          <w:sz w:val="20"/>
          <w:szCs w:val="20"/>
        </w:rPr>
      </w:pPr>
      <w:r w:rsidRPr="00623C01">
        <w:rPr>
          <w:rFonts w:ascii="Arial" w:hAnsi="Arial" w:cs="Arial"/>
          <w:sz w:val="20"/>
          <w:szCs w:val="20"/>
        </w:rPr>
        <w:t>To qualify to provide SASH continuing education credit the following must be met:</w:t>
      </w:r>
    </w:p>
    <w:p w14:paraId="2438851E" w14:textId="77777777" w:rsidR="00623C01" w:rsidRPr="00623C01" w:rsidRDefault="00623C01" w:rsidP="00623C01">
      <w:pPr>
        <w:tabs>
          <w:tab w:val="left" w:pos="360"/>
          <w:tab w:val="left" w:pos="517"/>
        </w:tabs>
        <w:ind w:left="360" w:firstLine="630"/>
        <w:contextualSpacing/>
        <w:rPr>
          <w:rFonts w:ascii="Arial" w:hAnsi="Arial" w:cs="Arial"/>
          <w:sz w:val="20"/>
          <w:szCs w:val="20"/>
        </w:rPr>
      </w:pPr>
    </w:p>
    <w:p w14:paraId="41C978C1" w14:textId="491B8A4F" w:rsidR="00623C01" w:rsidRPr="004817B0" w:rsidRDefault="00623C01" w:rsidP="00623C01">
      <w:pPr>
        <w:pStyle w:val="ListParagraph"/>
        <w:numPr>
          <w:ilvl w:val="1"/>
          <w:numId w:val="5"/>
        </w:numPr>
        <w:ind w:left="990" w:hanging="450"/>
        <w:rPr>
          <w:rFonts w:ascii="Arial" w:hAnsi="Arial" w:cs="Arial"/>
          <w:sz w:val="20"/>
          <w:szCs w:val="20"/>
          <w:u w:val="single"/>
        </w:rPr>
      </w:pPr>
      <w:r w:rsidRPr="004817B0">
        <w:rPr>
          <w:rFonts w:ascii="Arial" w:hAnsi="Arial" w:cs="Arial"/>
          <w:sz w:val="20"/>
          <w:szCs w:val="20"/>
          <w:u w:val="single"/>
        </w:rPr>
        <w:t xml:space="preserve">Standard Compliance: </w:t>
      </w:r>
      <w:r w:rsidRPr="004817B0">
        <w:rPr>
          <w:rFonts w:ascii="Arial" w:hAnsi="Arial" w:cs="Arial"/>
          <w:sz w:val="20"/>
          <w:szCs w:val="20"/>
        </w:rPr>
        <w:t xml:space="preserve">The </w:t>
      </w:r>
      <w:r w:rsidR="004817B0">
        <w:rPr>
          <w:rFonts w:ascii="Arial" w:hAnsi="Arial" w:cs="Arial"/>
          <w:sz w:val="20"/>
          <w:szCs w:val="20"/>
        </w:rPr>
        <w:t xml:space="preserve">provider </w:t>
      </w:r>
      <w:r w:rsidRPr="004817B0">
        <w:rPr>
          <w:rFonts w:ascii="Arial" w:hAnsi="Arial" w:cs="Arial"/>
          <w:sz w:val="20"/>
          <w:szCs w:val="20"/>
        </w:rPr>
        <w:t>presents quality programs that qualify for credit in adherence to the SASH Continuing Education Standards.</w:t>
      </w:r>
    </w:p>
    <w:p w14:paraId="3D50F78F" w14:textId="77777777" w:rsidR="004817B0" w:rsidRPr="004817B0" w:rsidRDefault="004817B0" w:rsidP="004817B0">
      <w:pPr>
        <w:pStyle w:val="ListParagraph"/>
        <w:ind w:left="990"/>
        <w:rPr>
          <w:rFonts w:ascii="Arial" w:hAnsi="Arial" w:cs="Arial"/>
          <w:sz w:val="20"/>
          <w:szCs w:val="20"/>
          <w:u w:val="single"/>
        </w:rPr>
      </w:pPr>
    </w:p>
    <w:p w14:paraId="57DFB36D" w14:textId="6F170388" w:rsidR="004817B0" w:rsidRPr="004817B0" w:rsidRDefault="004817B0" w:rsidP="004817B0">
      <w:pPr>
        <w:pStyle w:val="ListParagraph"/>
        <w:numPr>
          <w:ilvl w:val="1"/>
          <w:numId w:val="5"/>
        </w:numPr>
        <w:ind w:left="990" w:hanging="450"/>
        <w:rPr>
          <w:rFonts w:ascii="Arial" w:hAnsi="Arial" w:cs="Arial"/>
          <w:sz w:val="20"/>
          <w:szCs w:val="20"/>
        </w:rPr>
      </w:pPr>
      <w:r w:rsidRPr="004817B0">
        <w:rPr>
          <w:rFonts w:ascii="Arial" w:hAnsi="Arial" w:cs="Arial"/>
          <w:sz w:val="20"/>
          <w:szCs w:val="20"/>
          <w:u w:val="single"/>
        </w:rPr>
        <w:t xml:space="preserve">SASH Mission and Vision Compliance: </w:t>
      </w:r>
      <w:r w:rsidRPr="004817B0">
        <w:rPr>
          <w:rFonts w:ascii="Arial" w:hAnsi="Arial" w:cs="Arial"/>
          <w:sz w:val="20"/>
          <w:szCs w:val="20"/>
        </w:rPr>
        <w:t xml:space="preserve">The </w:t>
      </w:r>
      <w:r>
        <w:rPr>
          <w:rFonts w:ascii="Arial" w:hAnsi="Arial" w:cs="Arial"/>
          <w:sz w:val="20"/>
          <w:szCs w:val="20"/>
        </w:rPr>
        <w:t>provider</w:t>
      </w:r>
      <w:r w:rsidRPr="004817B0">
        <w:rPr>
          <w:rFonts w:ascii="Arial" w:hAnsi="Arial" w:cs="Arial"/>
          <w:sz w:val="20"/>
          <w:szCs w:val="20"/>
        </w:rPr>
        <w:t xml:space="preserve"> </w:t>
      </w:r>
      <w:r>
        <w:rPr>
          <w:rFonts w:ascii="Arial" w:hAnsi="Arial" w:cs="Arial"/>
          <w:sz w:val="20"/>
          <w:szCs w:val="20"/>
        </w:rPr>
        <w:t>conducts</w:t>
      </w:r>
      <w:r w:rsidRPr="004817B0">
        <w:rPr>
          <w:rFonts w:ascii="Arial" w:hAnsi="Arial" w:cs="Arial"/>
          <w:sz w:val="20"/>
          <w:szCs w:val="20"/>
        </w:rPr>
        <w:t xml:space="preserve"> training or programs that are in accord with the SASH Mission and Vision statements. Providers or programs may be terminated for cause if the training/program is not in accord with the SASH Mission and Vision.</w:t>
      </w:r>
    </w:p>
    <w:p w14:paraId="3BF34460" w14:textId="77777777" w:rsidR="004817B0" w:rsidRPr="004817B0" w:rsidRDefault="004817B0" w:rsidP="004817B0">
      <w:pPr>
        <w:rPr>
          <w:rFonts w:ascii="Arial" w:hAnsi="Arial" w:cs="Arial"/>
          <w:sz w:val="20"/>
          <w:szCs w:val="20"/>
        </w:rPr>
      </w:pPr>
    </w:p>
    <w:p w14:paraId="7E92E04D" w14:textId="77777777" w:rsidR="004817B0" w:rsidRPr="004817B0" w:rsidRDefault="004817B0" w:rsidP="004817B0">
      <w:pPr>
        <w:ind w:left="1440" w:right="1440"/>
        <w:jc w:val="both"/>
        <w:rPr>
          <w:rFonts w:ascii="Arial" w:hAnsi="Arial" w:cs="Arial"/>
          <w:sz w:val="20"/>
          <w:szCs w:val="20"/>
        </w:rPr>
      </w:pPr>
      <w:r w:rsidRPr="004817B0">
        <w:rPr>
          <w:rFonts w:ascii="Arial" w:hAnsi="Arial" w:cs="Arial"/>
          <w:sz w:val="20"/>
          <w:szCs w:val="20"/>
        </w:rPr>
        <w:t>SASH Mission Statement</w:t>
      </w:r>
    </w:p>
    <w:p w14:paraId="63B3EA79" w14:textId="77777777" w:rsidR="004817B0" w:rsidRPr="004817B0" w:rsidRDefault="004817B0" w:rsidP="004817B0">
      <w:pPr>
        <w:ind w:left="1440" w:right="1440"/>
        <w:jc w:val="both"/>
        <w:rPr>
          <w:rFonts w:ascii="Arial" w:hAnsi="Arial" w:cs="Arial"/>
          <w:sz w:val="20"/>
          <w:szCs w:val="20"/>
        </w:rPr>
      </w:pPr>
      <w:r w:rsidRPr="004817B0">
        <w:rPr>
          <w:rFonts w:ascii="Arial" w:hAnsi="Arial" w:cs="Arial"/>
          <w:sz w:val="20"/>
          <w:szCs w:val="20"/>
        </w:rPr>
        <w:t>The Society for the Advancement of Sexual Health (SASH) is a non-profit organization dedicated to promoting an integrative approach to sexual health research, education and intervention that addresses the full spectrum, from problematic attitudes and behaviors to the pursuit of fulfillment, freedom and pleasure.</w:t>
      </w:r>
    </w:p>
    <w:p w14:paraId="08371195" w14:textId="77777777" w:rsidR="004817B0" w:rsidRPr="004817B0" w:rsidRDefault="004817B0" w:rsidP="004817B0">
      <w:pPr>
        <w:ind w:left="720" w:right="1440"/>
        <w:rPr>
          <w:rFonts w:ascii="Arial" w:hAnsi="Arial" w:cs="Arial"/>
          <w:sz w:val="20"/>
          <w:szCs w:val="20"/>
        </w:rPr>
      </w:pPr>
    </w:p>
    <w:p w14:paraId="43AA2AA4" w14:textId="77777777" w:rsidR="004817B0" w:rsidRPr="004817B0" w:rsidRDefault="004817B0" w:rsidP="004817B0">
      <w:pPr>
        <w:ind w:left="1440" w:right="1440"/>
        <w:jc w:val="both"/>
        <w:rPr>
          <w:rFonts w:ascii="Arial" w:hAnsi="Arial" w:cs="Arial"/>
          <w:sz w:val="20"/>
          <w:szCs w:val="20"/>
        </w:rPr>
      </w:pPr>
      <w:r w:rsidRPr="004817B0">
        <w:rPr>
          <w:rFonts w:ascii="Arial" w:hAnsi="Arial" w:cs="Arial"/>
          <w:sz w:val="20"/>
          <w:szCs w:val="20"/>
        </w:rPr>
        <w:t>SASH Vision Statement</w:t>
      </w:r>
    </w:p>
    <w:p w14:paraId="7232A12E" w14:textId="77777777" w:rsidR="004817B0" w:rsidRPr="004817B0" w:rsidRDefault="004817B0" w:rsidP="004817B0">
      <w:pPr>
        <w:ind w:left="1440" w:right="1440"/>
        <w:jc w:val="both"/>
        <w:rPr>
          <w:rFonts w:ascii="Arial" w:hAnsi="Arial" w:cs="Arial"/>
          <w:sz w:val="20"/>
          <w:szCs w:val="20"/>
        </w:rPr>
      </w:pPr>
      <w:r w:rsidRPr="004817B0">
        <w:rPr>
          <w:rFonts w:ascii="Arial" w:hAnsi="Arial" w:cs="Arial"/>
          <w:sz w:val="20"/>
          <w:szCs w:val="20"/>
        </w:rPr>
        <w:t>SASH envisions a world where we can have an open, informed and inclusive conversation about sexual health without fear of stigma or shame.</w:t>
      </w:r>
    </w:p>
    <w:p w14:paraId="62D80133" w14:textId="1B5E461E" w:rsidR="00623C01" w:rsidRDefault="00623C01" w:rsidP="004817B0">
      <w:pPr>
        <w:pStyle w:val="ListParagraph"/>
        <w:ind w:left="990"/>
        <w:rPr>
          <w:rFonts w:ascii="Arial" w:hAnsi="Arial" w:cs="Arial"/>
          <w:sz w:val="22"/>
          <w:szCs w:val="22"/>
          <w:u w:val="single"/>
        </w:rPr>
      </w:pPr>
    </w:p>
    <w:p w14:paraId="27CCA50E" w14:textId="5459A5C3" w:rsidR="004817B0" w:rsidRDefault="45B5A0F5" w:rsidP="45B5A0F5">
      <w:pPr>
        <w:pStyle w:val="ListParagraph"/>
        <w:numPr>
          <w:ilvl w:val="1"/>
          <w:numId w:val="5"/>
        </w:numPr>
        <w:tabs>
          <w:tab w:val="left" w:pos="1080"/>
        </w:tabs>
        <w:ind w:left="990" w:hanging="450"/>
        <w:rPr>
          <w:rFonts w:ascii="Arial" w:eastAsia="Arial" w:hAnsi="Arial" w:cs="Arial"/>
          <w:sz w:val="20"/>
          <w:szCs w:val="20"/>
        </w:rPr>
      </w:pPr>
      <w:r w:rsidRPr="45B5A0F5">
        <w:rPr>
          <w:rFonts w:ascii="Arial" w:hAnsi="Arial" w:cs="Arial"/>
          <w:sz w:val="20"/>
          <w:szCs w:val="20"/>
          <w:u w:val="single"/>
        </w:rPr>
        <w:t xml:space="preserve">Provider Information and Materials Compliance: </w:t>
      </w:r>
      <w:r w:rsidRPr="45B5A0F5">
        <w:rPr>
          <w:rFonts w:ascii="Arial" w:hAnsi="Arial" w:cs="Arial"/>
          <w:sz w:val="20"/>
          <w:szCs w:val="20"/>
        </w:rPr>
        <w:t>The provider submits to SASH complete information and materials as required by SASH Continuing Education Standards to remain an approved provider or course. All fees are paid in full and on time. The provider shall ensure that at no time is a presenter or provider is selling a product or service as part of a SASH approved continuing education activity. Program materials should avoid the promotion of a product or service. All presenters and providers shall ensure a conflict of interest/disclosure statement is included in all programs offered for SASH Credential continuing education credit.</w:t>
      </w:r>
    </w:p>
    <w:p w14:paraId="6DC45F1A" w14:textId="77777777" w:rsidR="001F300B" w:rsidRDefault="001F300B" w:rsidP="001F300B">
      <w:pPr>
        <w:pStyle w:val="ListParagraph"/>
        <w:ind w:left="990"/>
        <w:rPr>
          <w:rFonts w:ascii="Arial" w:hAnsi="Arial" w:cs="Arial"/>
          <w:sz w:val="20"/>
          <w:szCs w:val="20"/>
        </w:rPr>
      </w:pPr>
    </w:p>
    <w:p w14:paraId="3D2F01E7" w14:textId="12B1DEEE" w:rsidR="001F300B" w:rsidRPr="009D478F" w:rsidRDefault="45B5A0F5" w:rsidP="002E3BD0">
      <w:pPr>
        <w:pStyle w:val="ListParagraph"/>
        <w:numPr>
          <w:ilvl w:val="1"/>
          <w:numId w:val="5"/>
        </w:numPr>
        <w:ind w:left="990" w:hanging="450"/>
        <w:rPr>
          <w:rFonts w:ascii="Arial" w:hAnsi="Arial" w:cs="Arial"/>
          <w:sz w:val="20"/>
          <w:szCs w:val="20"/>
          <w:u w:val="single"/>
        </w:rPr>
      </w:pPr>
      <w:r w:rsidRPr="45B5A0F5">
        <w:rPr>
          <w:rFonts w:ascii="Arial" w:hAnsi="Arial" w:cs="Arial"/>
          <w:sz w:val="20"/>
          <w:szCs w:val="20"/>
          <w:u w:val="single"/>
        </w:rPr>
        <w:lastRenderedPageBreak/>
        <w:t xml:space="preserve">Administration: </w:t>
      </w:r>
      <w:r w:rsidRPr="45B5A0F5">
        <w:rPr>
          <w:rFonts w:ascii="Arial" w:hAnsi="Arial" w:cs="Arial"/>
          <w:sz w:val="20"/>
          <w:szCs w:val="20"/>
        </w:rPr>
        <w:t>The provider maintains the required administrative oversight to ensure compliance and quality   as a SASH Continuing Education Provider or program.</w:t>
      </w:r>
    </w:p>
    <w:p w14:paraId="7862E159" w14:textId="77777777" w:rsidR="009D478F" w:rsidRPr="009D478F" w:rsidRDefault="009D478F" w:rsidP="009D478F">
      <w:pPr>
        <w:rPr>
          <w:rFonts w:ascii="Arial" w:hAnsi="Arial" w:cs="Arial"/>
          <w:sz w:val="20"/>
          <w:szCs w:val="20"/>
          <w:u w:val="single"/>
        </w:rPr>
      </w:pPr>
    </w:p>
    <w:p w14:paraId="48445234" w14:textId="6E692B5D" w:rsidR="00A07228" w:rsidRDefault="45B5A0F5" w:rsidP="45B5A0F5">
      <w:pPr>
        <w:pStyle w:val="ListParagraph"/>
        <w:numPr>
          <w:ilvl w:val="2"/>
          <w:numId w:val="5"/>
        </w:numPr>
        <w:tabs>
          <w:tab w:val="left" w:pos="450"/>
          <w:tab w:val="left" w:pos="1260"/>
        </w:tabs>
        <w:ind w:left="1260" w:hanging="270"/>
        <w:rPr>
          <w:rFonts w:ascii="Arial" w:hAnsi="Arial" w:cs="Arial"/>
          <w:sz w:val="20"/>
          <w:szCs w:val="20"/>
        </w:rPr>
      </w:pPr>
      <w:r w:rsidRPr="45B5A0F5">
        <w:rPr>
          <w:rFonts w:ascii="Arial" w:hAnsi="Arial" w:cs="Arial"/>
          <w:sz w:val="20"/>
          <w:szCs w:val="20"/>
        </w:rPr>
        <w:t>Designated Administrator: The applicant has a designated Administrator that serves as the primary contact person for all SASH continuing education program affairs.</w:t>
      </w:r>
    </w:p>
    <w:p w14:paraId="5CE9FC38" w14:textId="77777777" w:rsidR="00A07228" w:rsidRPr="00A05472" w:rsidRDefault="00A07228" w:rsidP="001F300B">
      <w:pPr>
        <w:rPr>
          <w:rFonts w:ascii="Arial" w:hAnsi="Arial" w:cs="Arial"/>
          <w:sz w:val="22"/>
          <w:szCs w:val="22"/>
        </w:rPr>
      </w:pPr>
    </w:p>
    <w:p w14:paraId="510AE3D4" w14:textId="7554087E" w:rsidR="001F300B" w:rsidRDefault="45B5A0F5" w:rsidP="001F300B">
      <w:pPr>
        <w:pStyle w:val="ListParagraph"/>
        <w:numPr>
          <w:ilvl w:val="2"/>
          <w:numId w:val="5"/>
        </w:numPr>
        <w:ind w:left="1260" w:hanging="360"/>
        <w:rPr>
          <w:rFonts w:ascii="Arial" w:hAnsi="Arial" w:cs="Arial"/>
          <w:sz w:val="20"/>
          <w:szCs w:val="20"/>
        </w:rPr>
      </w:pPr>
      <w:r w:rsidRPr="45B5A0F5">
        <w:rPr>
          <w:rFonts w:ascii="Arial" w:hAnsi="Arial" w:cs="Arial"/>
          <w:sz w:val="20"/>
          <w:szCs w:val="20"/>
        </w:rPr>
        <w:t>Designated SASH Credentialed Consultant/Administrator: The applicant has a designated SASH Credentialed Consultant/Administrator responsible for ensuring the quality of the program content and adherence to the SASH Continuing Education Standards related to presenter qualifications. There is a clear description of how the SASH Credentialed Consultant/Administrator contributes to the planning and how that individual works with the organization/committee to ensure quality content. The SASH Credentialed Consultant/Administrator may only provide guidance on programs in the SASH credential(s) area of focus in which certified (</w:t>
      </w:r>
      <w:r w:rsidR="00FE6A63" w:rsidRPr="45B5A0F5">
        <w:rPr>
          <w:rFonts w:ascii="Arial" w:hAnsi="Arial" w:cs="Arial"/>
          <w:sz w:val="20"/>
          <w:szCs w:val="20"/>
        </w:rPr>
        <w:t>i.e.,</w:t>
      </w:r>
      <w:r w:rsidRPr="45B5A0F5">
        <w:rPr>
          <w:rFonts w:ascii="Arial" w:hAnsi="Arial" w:cs="Arial"/>
          <w:sz w:val="20"/>
          <w:szCs w:val="20"/>
        </w:rPr>
        <w:t xml:space="preserve"> PSB, Sexual Wellness, Sexual Offending, Sexual and Relational Trauma).</w:t>
      </w:r>
    </w:p>
    <w:p w14:paraId="7078969B" w14:textId="77777777" w:rsidR="008B4AF5" w:rsidRDefault="008B4AF5" w:rsidP="008B4AF5">
      <w:pPr>
        <w:pStyle w:val="ListParagraph"/>
        <w:ind w:left="1260"/>
        <w:rPr>
          <w:rFonts w:ascii="Arial" w:hAnsi="Arial" w:cs="Arial"/>
          <w:sz w:val="20"/>
          <w:szCs w:val="20"/>
        </w:rPr>
      </w:pPr>
    </w:p>
    <w:p w14:paraId="511D82B6" w14:textId="04B3600D" w:rsidR="008B4AF5" w:rsidRDefault="45B5A0F5" w:rsidP="001F300B">
      <w:pPr>
        <w:pStyle w:val="ListParagraph"/>
        <w:numPr>
          <w:ilvl w:val="2"/>
          <w:numId w:val="5"/>
        </w:numPr>
        <w:ind w:left="1260" w:hanging="360"/>
        <w:rPr>
          <w:rFonts w:ascii="Arial" w:hAnsi="Arial" w:cs="Arial"/>
          <w:sz w:val="20"/>
          <w:szCs w:val="20"/>
        </w:rPr>
      </w:pPr>
      <w:r w:rsidRPr="45B5A0F5">
        <w:rPr>
          <w:rFonts w:ascii="Arial" w:hAnsi="Arial" w:cs="Arial"/>
          <w:sz w:val="20"/>
          <w:szCs w:val="20"/>
        </w:rPr>
        <w:t>The Designated Administrator and the Designated SASH Credentialed Consultant/Administrator may be the same individual.</w:t>
      </w:r>
    </w:p>
    <w:p w14:paraId="1DEA0345" w14:textId="77777777" w:rsidR="00A07228" w:rsidRPr="00A07228" w:rsidRDefault="00A07228" w:rsidP="00A07228">
      <w:pPr>
        <w:rPr>
          <w:rFonts w:ascii="Arial" w:hAnsi="Arial" w:cs="Arial"/>
          <w:sz w:val="20"/>
          <w:szCs w:val="20"/>
        </w:rPr>
      </w:pPr>
    </w:p>
    <w:p w14:paraId="42AB3578" w14:textId="0031DE1A" w:rsidR="001F300B" w:rsidRDefault="45B5A0F5" w:rsidP="00354CB6">
      <w:pPr>
        <w:pStyle w:val="ListParagraph"/>
        <w:numPr>
          <w:ilvl w:val="1"/>
          <w:numId w:val="5"/>
        </w:numPr>
        <w:ind w:left="990" w:hanging="450"/>
        <w:rPr>
          <w:rFonts w:ascii="Arial" w:hAnsi="Arial" w:cs="Arial"/>
          <w:sz w:val="20"/>
          <w:szCs w:val="20"/>
        </w:rPr>
      </w:pPr>
      <w:r w:rsidRPr="45B5A0F5">
        <w:rPr>
          <w:rFonts w:ascii="Arial" w:hAnsi="Arial" w:cs="Arial"/>
          <w:sz w:val="20"/>
          <w:szCs w:val="20"/>
          <w:u w:val="single"/>
        </w:rPr>
        <w:t xml:space="preserve">Accommodations: </w:t>
      </w:r>
      <w:r w:rsidRPr="45B5A0F5">
        <w:rPr>
          <w:rFonts w:ascii="Arial" w:hAnsi="Arial" w:cs="Arial"/>
          <w:sz w:val="20"/>
          <w:szCs w:val="20"/>
        </w:rPr>
        <w:t xml:space="preserve">The provider or program accommodates program participants including physical, visual and auditory disabilities and in compliance with the American with Disabilities Act (ADA). </w:t>
      </w:r>
    </w:p>
    <w:p w14:paraId="0D170226" w14:textId="77777777" w:rsidR="00CE7A67" w:rsidRDefault="00CE7A67" w:rsidP="00354CB6">
      <w:pPr>
        <w:pStyle w:val="ListParagraph"/>
        <w:ind w:left="990" w:hanging="450"/>
        <w:rPr>
          <w:rFonts w:ascii="Arial" w:hAnsi="Arial" w:cs="Arial"/>
          <w:sz w:val="20"/>
          <w:szCs w:val="20"/>
        </w:rPr>
      </w:pPr>
    </w:p>
    <w:p w14:paraId="2DC04C99" w14:textId="38BE0A18" w:rsidR="000A220F" w:rsidRPr="008A1617" w:rsidRDefault="45B5A0F5" w:rsidP="00354CB6">
      <w:pPr>
        <w:pStyle w:val="ListParagraph"/>
        <w:numPr>
          <w:ilvl w:val="1"/>
          <w:numId w:val="5"/>
        </w:numPr>
        <w:ind w:left="990" w:hanging="450"/>
        <w:rPr>
          <w:rFonts w:ascii="Arial" w:hAnsi="Arial" w:cs="Arial"/>
          <w:sz w:val="20"/>
          <w:szCs w:val="20"/>
        </w:rPr>
      </w:pPr>
      <w:r w:rsidRPr="45B5A0F5">
        <w:rPr>
          <w:rFonts w:ascii="Arial" w:hAnsi="Arial" w:cs="Arial"/>
          <w:sz w:val="20"/>
          <w:szCs w:val="20"/>
          <w:u w:val="single"/>
        </w:rPr>
        <w:t>Diversity Compliance</w:t>
      </w:r>
      <w:r w:rsidRPr="45B5A0F5">
        <w:rPr>
          <w:rFonts w:ascii="Arial" w:hAnsi="Arial" w:cs="Arial"/>
          <w:sz w:val="20"/>
          <w:szCs w:val="20"/>
        </w:rPr>
        <w:t>: The provider selects instructors and provides programs that respect cultural, individual and role differences. The provider or program does not discriminate on the basis of age, gender, gender identity, race, ethnicity, culture, national origin, religion, sexual orientation, disability, language, socioeconomic status and organizational membership, or any other basis prohibited by law. The provider and program respect and understand differences and establishes a learning environment that is open to all individuals. Providers must also, to the best of their ability, provide accommodation for individuals with sensory impairments.</w:t>
      </w:r>
    </w:p>
    <w:p w14:paraId="0B5C321B" w14:textId="77777777" w:rsidR="00DC6827" w:rsidRPr="00DC6827" w:rsidRDefault="00DC6827" w:rsidP="00DC6827">
      <w:pPr>
        <w:rPr>
          <w:rFonts w:ascii="Arial" w:hAnsi="Arial" w:cs="Arial"/>
          <w:sz w:val="20"/>
          <w:szCs w:val="20"/>
          <w:u w:val="single"/>
        </w:rPr>
      </w:pPr>
    </w:p>
    <w:p w14:paraId="1AD51A95" w14:textId="4883C992" w:rsidR="00A07228" w:rsidRDefault="45B5A0F5" w:rsidP="00623C01">
      <w:pPr>
        <w:pStyle w:val="ListParagraph"/>
        <w:numPr>
          <w:ilvl w:val="1"/>
          <w:numId w:val="5"/>
        </w:numPr>
        <w:ind w:left="990" w:hanging="450"/>
        <w:rPr>
          <w:rFonts w:ascii="Arial" w:hAnsi="Arial" w:cs="Arial"/>
          <w:sz w:val="20"/>
          <w:szCs w:val="20"/>
        </w:rPr>
      </w:pPr>
      <w:r w:rsidRPr="45B5A0F5">
        <w:rPr>
          <w:rFonts w:ascii="Arial" w:hAnsi="Arial" w:cs="Arial"/>
          <w:sz w:val="20"/>
          <w:szCs w:val="20"/>
          <w:u w:val="single"/>
        </w:rPr>
        <w:t xml:space="preserve">Original Material | Use | Copyright Compliance: </w:t>
      </w:r>
      <w:r w:rsidRPr="45B5A0F5">
        <w:rPr>
          <w:rFonts w:ascii="Arial" w:hAnsi="Arial" w:cs="Arial"/>
          <w:sz w:val="20"/>
          <w:szCs w:val="20"/>
        </w:rPr>
        <w:t>The provider or program will ensure that all material used in the delivery or creation of the program avoids material use or copyright infringement and plagiarism. Authorizations or licensure requirements necessary for use must be obtained from the original owner/author of the material for inclusion in the program/course before review by SASH and presentation for SASH continuing education credit. It is the providers responsibility to ensure all material is free from infringement or plagiarism.</w:t>
      </w:r>
    </w:p>
    <w:p w14:paraId="390230F6" w14:textId="77777777" w:rsidR="000A220F" w:rsidRPr="000A220F" w:rsidRDefault="000A220F" w:rsidP="000A220F">
      <w:pPr>
        <w:pStyle w:val="ListParagraph"/>
        <w:rPr>
          <w:rFonts w:ascii="Arial" w:hAnsi="Arial" w:cs="Arial"/>
          <w:sz w:val="20"/>
          <w:szCs w:val="20"/>
        </w:rPr>
      </w:pPr>
    </w:p>
    <w:p w14:paraId="727621F9" w14:textId="2353E959" w:rsidR="000A220F" w:rsidRPr="009653BD" w:rsidRDefault="45B5A0F5" w:rsidP="00623C01">
      <w:pPr>
        <w:pStyle w:val="ListParagraph"/>
        <w:numPr>
          <w:ilvl w:val="1"/>
          <w:numId w:val="5"/>
        </w:numPr>
        <w:ind w:left="990" w:hanging="450"/>
        <w:rPr>
          <w:rFonts w:ascii="Arial" w:hAnsi="Arial" w:cs="Arial"/>
          <w:sz w:val="20"/>
          <w:szCs w:val="20"/>
          <w:u w:val="single"/>
        </w:rPr>
      </w:pPr>
      <w:r w:rsidRPr="45B5A0F5">
        <w:rPr>
          <w:rFonts w:ascii="Arial" w:hAnsi="Arial" w:cs="Arial"/>
          <w:sz w:val="20"/>
          <w:szCs w:val="20"/>
          <w:u w:val="single"/>
        </w:rPr>
        <w:t xml:space="preserve">Program Records Compliance: </w:t>
      </w:r>
      <w:r w:rsidRPr="45B5A0F5">
        <w:rPr>
          <w:rFonts w:ascii="Arial" w:hAnsi="Arial" w:cs="Arial"/>
          <w:sz w:val="20"/>
          <w:szCs w:val="20"/>
        </w:rPr>
        <w:t xml:space="preserve"> Program records will be maintained for a period of seven (7) years. A backup plan should be maintained for all required records. The following must be kept for each program offering SASH continuing education credit:</w:t>
      </w:r>
    </w:p>
    <w:p w14:paraId="76A78233" w14:textId="77777777" w:rsidR="009653BD" w:rsidRPr="009653BD" w:rsidRDefault="009653BD" w:rsidP="009653BD">
      <w:pPr>
        <w:pStyle w:val="ListParagraph"/>
        <w:rPr>
          <w:rFonts w:ascii="Arial" w:hAnsi="Arial" w:cs="Arial"/>
          <w:sz w:val="20"/>
          <w:szCs w:val="20"/>
          <w:u w:val="single"/>
        </w:rPr>
      </w:pPr>
    </w:p>
    <w:p w14:paraId="797E203B" w14:textId="016067B9" w:rsidR="009653BD" w:rsidRDefault="45B5A0F5" w:rsidP="00C7707D">
      <w:pPr>
        <w:pStyle w:val="ListParagraph"/>
        <w:numPr>
          <w:ilvl w:val="2"/>
          <w:numId w:val="5"/>
        </w:numPr>
        <w:rPr>
          <w:rFonts w:ascii="Arial" w:hAnsi="Arial" w:cs="Arial"/>
          <w:sz w:val="20"/>
          <w:szCs w:val="20"/>
        </w:rPr>
      </w:pPr>
      <w:r w:rsidRPr="45B5A0F5">
        <w:rPr>
          <w:rFonts w:ascii="Arial" w:hAnsi="Arial" w:cs="Arial"/>
          <w:sz w:val="20"/>
          <w:szCs w:val="20"/>
        </w:rPr>
        <w:t xml:space="preserve">A list of all events offered in the last </w:t>
      </w:r>
      <w:r w:rsidR="00084406">
        <w:rPr>
          <w:rFonts w:ascii="Arial" w:hAnsi="Arial" w:cs="Arial"/>
          <w:sz w:val="20"/>
          <w:szCs w:val="20"/>
        </w:rPr>
        <w:t>7</w:t>
      </w:r>
      <w:r w:rsidRPr="45B5A0F5">
        <w:rPr>
          <w:rFonts w:ascii="Arial" w:hAnsi="Arial" w:cs="Arial"/>
          <w:sz w:val="20"/>
          <w:szCs w:val="20"/>
        </w:rPr>
        <w:t xml:space="preserve"> years in each approved delivery format which includes:</w:t>
      </w:r>
    </w:p>
    <w:p w14:paraId="33B9E152" w14:textId="548D9A01" w:rsidR="009653BD"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 xml:space="preserve">Abstract </w:t>
      </w:r>
    </w:p>
    <w:p w14:paraId="519C0FE0" w14:textId="575A0CE0" w:rsidR="009653BD"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 xml:space="preserve">Bio and Curriculum </w:t>
      </w:r>
      <w:proofErr w:type="spellStart"/>
      <w:r w:rsidRPr="45B5A0F5">
        <w:rPr>
          <w:rFonts w:ascii="Arial" w:hAnsi="Arial" w:cs="Arial"/>
          <w:sz w:val="20"/>
          <w:szCs w:val="20"/>
        </w:rPr>
        <w:t>Vitaé</w:t>
      </w:r>
      <w:proofErr w:type="spellEnd"/>
      <w:r w:rsidRPr="45B5A0F5">
        <w:rPr>
          <w:rFonts w:ascii="Arial" w:hAnsi="Arial" w:cs="Arial"/>
          <w:sz w:val="20"/>
          <w:szCs w:val="20"/>
        </w:rPr>
        <w:t xml:space="preserve"> of each presenter </w:t>
      </w:r>
    </w:p>
    <w:p w14:paraId="5449EF47" w14:textId="0732A6B2" w:rsidR="009653BD"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 xml:space="preserve">Objectives </w:t>
      </w:r>
    </w:p>
    <w:p w14:paraId="3D31BB2E" w14:textId="2755D889" w:rsidR="00B768F2"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Assigned SASH Credential Category and awarded time allotment for each objective</w:t>
      </w:r>
    </w:p>
    <w:p w14:paraId="24F208F3" w14:textId="3A1BA0BB" w:rsidR="00C6441E"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Evaluations</w:t>
      </w:r>
    </w:p>
    <w:p w14:paraId="50F1E852" w14:textId="2360B87E" w:rsidR="00C6441E"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Copy of Certificate of Attendance</w:t>
      </w:r>
    </w:p>
    <w:p w14:paraId="50928081" w14:textId="7693652B" w:rsidR="00740026"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Attendance Record</w:t>
      </w:r>
    </w:p>
    <w:p w14:paraId="0B5A0C7A" w14:textId="3AD80688" w:rsidR="00C7707D"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Marketing materials</w:t>
      </w:r>
    </w:p>
    <w:p w14:paraId="0C7F5FE2" w14:textId="48E9B79C" w:rsidR="00C7707D"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Disclosure slide(s)</w:t>
      </w:r>
    </w:p>
    <w:p w14:paraId="4935BB21" w14:textId="522C1983" w:rsidR="00084406" w:rsidRDefault="00084406" w:rsidP="00084406">
      <w:pPr>
        <w:pStyle w:val="ListParagraph"/>
        <w:numPr>
          <w:ilvl w:val="3"/>
          <w:numId w:val="5"/>
        </w:numPr>
        <w:ind w:left="3060"/>
        <w:rPr>
          <w:rFonts w:ascii="Arial" w:hAnsi="Arial" w:cs="Arial"/>
          <w:sz w:val="20"/>
          <w:szCs w:val="20"/>
        </w:rPr>
      </w:pPr>
      <w:r>
        <w:rPr>
          <w:rFonts w:ascii="Arial" w:hAnsi="Arial" w:cs="Arial"/>
          <w:sz w:val="20"/>
          <w:szCs w:val="20"/>
        </w:rPr>
        <w:t>Grievances</w:t>
      </w:r>
    </w:p>
    <w:p w14:paraId="1F815185" w14:textId="3EC37AAC" w:rsidR="00740026" w:rsidRDefault="45B5A0F5" w:rsidP="00084406">
      <w:pPr>
        <w:pStyle w:val="ListParagraph"/>
        <w:numPr>
          <w:ilvl w:val="3"/>
          <w:numId w:val="5"/>
        </w:numPr>
        <w:ind w:left="3060"/>
        <w:rPr>
          <w:rFonts w:ascii="Arial" w:hAnsi="Arial" w:cs="Arial"/>
          <w:sz w:val="20"/>
          <w:szCs w:val="20"/>
        </w:rPr>
      </w:pPr>
      <w:r w:rsidRPr="45B5A0F5">
        <w:rPr>
          <w:rFonts w:ascii="Arial" w:hAnsi="Arial" w:cs="Arial"/>
          <w:sz w:val="20"/>
          <w:szCs w:val="20"/>
        </w:rPr>
        <w:t>Response to grievances and evaluation suggestions</w:t>
      </w:r>
    </w:p>
    <w:p w14:paraId="6C45FEAF" w14:textId="7D9F6945" w:rsidR="00740026" w:rsidRPr="00740026" w:rsidRDefault="45B5A0F5" w:rsidP="00084406">
      <w:pPr>
        <w:pStyle w:val="ListParagraph"/>
        <w:numPr>
          <w:ilvl w:val="3"/>
          <w:numId w:val="5"/>
        </w:numPr>
        <w:tabs>
          <w:tab w:val="left" w:pos="2970"/>
        </w:tabs>
        <w:ind w:left="3060"/>
        <w:rPr>
          <w:rFonts w:ascii="Arial" w:hAnsi="Arial" w:cs="Arial"/>
          <w:sz w:val="20"/>
          <w:szCs w:val="20"/>
        </w:rPr>
      </w:pPr>
      <w:r w:rsidRPr="45B5A0F5">
        <w:rPr>
          <w:rFonts w:ascii="Arial" w:hAnsi="Arial" w:cs="Arial"/>
          <w:sz w:val="20"/>
          <w:szCs w:val="20"/>
        </w:rPr>
        <w:t>Posttest (Home Study Deliver Format only)</w:t>
      </w:r>
    </w:p>
    <w:p w14:paraId="196EB003" w14:textId="77777777" w:rsidR="00FE6A63" w:rsidRDefault="00FE6A63" w:rsidP="00C7707D">
      <w:pPr>
        <w:pStyle w:val="ListParagraph"/>
        <w:ind w:left="2880"/>
        <w:rPr>
          <w:rFonts w:ascii="Arial" w:hAnsi="Arial" w:cs="Arial"/>
          <w:sz w:val="20"/>
          <w:szCs w:val="20"/>
        </w:rPr>
        <w:sectPr w:rsidR="00FE6A63" w:rsidSect="00FE6A63">
          <w:pgSz w:w="12240" w:h="15840"/>
          <w:pgMar w:top="720" w:right="1080" w:bottom="720" w:left="720" w:header="720" w:footer="720" w:gutter="0"/>
          <w:cols w:space="720"/>
          <w:docGrid w:linePitch="360"/>
        </w:sectPr>
      </w:pPr>
    </w:p>
    <w:p w14:paraId="795C96D0" w14:textId="7CA3227A" w:rsidR="00C7707D" w:rsidRPr="00B768F2" w:rsidRDefault="00C7707D" w:rsidP="00C7707D">
      <w:pPr>
        <w:pStyle w:val="ListParagraph"/>
        <w:ind w:left="2880"/>
        <w:rPr>
          <w:rFonts w:ascii="Arial" w:hAnsi="Arial" w:cs="Arial"/>
          <w:sz w:val="20"/>
          <w:szCs w:val="20"/>
        </w:rPr>
      </w:pPr>
    </w:p>
    <w:p w14:paraId="1F7F4617" w14:textId="7D0EB435" w:rsidR="009653BD" w:rsidRPr="00ED7800" w:rsidRDefault="45B5A0F5" w:rsidP="00C7707D">
      <w:pPr>
        <w:pStyle w:val="ListParagraph"/>
        <w:numPr>
          <w:ilvl w:val="1"/>
          <w:numId w:val="5"/>
        </w:numPr>
        <w:ind w:left="990" w:hanging="450"/>
        <w:rPr>
          <w:rFonts w:ascii="Arial" w:hAnsi="Arial" w:cs="Arial"/>
          <w:sz w:val="20"/>
          <w:szCs w:val="20"/>
          <w:u w:val="single"/>
        </w:rPr>
      </w:pPr>
      <w:r w:rsidRPr="45B5A0F5">
        <w:rPr>
          <w:rFonts w:ascii="Arial" w:hAnsi="Arial" w:cs="Arial"/>
          <w:sz w:val="20"/>
          <w:szCs w:val="20"/>
          <w:u w:val="single"/>
        </w:rPr>
        <w:t>Grievance Policy Compliance:</w:t>
      </w:r>
      <w:r w:rsidRPr="45B5A0F5">
        <w:rPr>
          <w:rFonts w:ascii="Arial" w:hAnsi="Arial" w:cs="Arial"/>
          <w:sz w:val="20"/>
          <w:szCs w:val="20"/>
        </w:rPr>
        <w:t xml:space="preserve"> A grievance policy is maintained</w:t>
      </w:r>
      <w:r w:rsidR="004D7FCD">
        <w:rPr>
          <w:rFonts w:ascii="Arial" w:hAnsi="Arial" w:cs="Arial"/>
          <w:sz w:val="20"/>
          <w:szCs w:val="20"/>
        </w:rPr>
        <w:t xml:space="preserve">, </w:t>
      </w:r>
      <w:r w:rsidRPr="45B5A0F5">
        <w:rPr>
          <w:rFonts w:ascii="Arial" w:hAnsi="Arial" w:cs="Arial"/>
          <w:sz w:val="20"/>
          <w:szCs w:val="20"/>
        </w:rPr>
        <w:t xml:space="preserve">published </w:t>
      </w:r>
      <w:r w:rsidR="004D7FCD">
        <w:rPr>
          <w:rFonts w:ascii="Arial" w:hAnsi="Arial" w:cs="Arial"/>
          <w:sz w:val="20"/>
          <w:szCs w:val="20"/>
        </w:rPr>
        <w:t xml:space="preserve">and easily accessible </w:t>
      </w:r>
      <w:r w:rsidRPr="45B5A0F5">
        <w:rPr>
          <w:rFonts w:ascii="Arial" w:hAnsi="Arial" w:cs="Arial"/>
          <w:sz w:val="20"/>
          <w:szCs w:val="20"/>
        </w:rPr>
        <w:t>for all potential attendees and attendees of the program. The grievance policy details how complaints may be filed, contact information for the individual(s) responsible for resolving grievances, and the grievance process. The grievance policy must include contact information for the SASH CE Committee as an alternate contact for grievances that are not resolved at the program level. The cancellation and refund policy for registrants must also be published.</w:t>
      </w:r>
    </w:p>
    <w:p w14:paraId="29F80D79" w14:textId="28486B43" w:rsidR="00ED7800" w:rsidRPr="00ED7800" w:rsidRDefault="00ED7800" w:rsidP="0FDCC19C">
      <w:pPr>
        <w:ind w:left="540" w:hanging="450"/>
        <w:rPr>
          <w:rFonts w:ascii="Arial" w:hAnsi="Arial" w:cs="Arial"/>
          <w:sz w:val="20"/>
          <w:szCs w:val="20"/>
        </w:rPr>
      </w:pPr>
    </w:p>
    <w:p w14:paraId="714EF100" w14:textId="03FFAC74" w:rsidR="00B83E89" w:rsidRDefault="45B5A0F5" w:rsidP="00C918FA">
      <w:pPr>
        <w:pStyle w:val="ListParagraph"/>
        <w:numPr>
          <w:ilvl w:val="1"/>
          <w:numId w:val="5"/>
        </w:numPr>
        <w:ind w:left="990" w:hanging="450"/>
        <w:rPr>
          <w:rFonts w:ascii="Arial" w:eastAsia="Arial" w:hAnsi="Arial" w:cs="Arial"/>
          <w:sz w:val="20"/>
          <w:szCs w:val="20"/>
        </w:rPr>
      </w:pPr>
      <w:r w:rsidRPr="45B5A0F5">
        <w:rPr>
          <w:rFonts w:ascii="Arial" w:hAnsi="Arial" w:cs="Arial"/>
          <w:sz w:val="20"/>
          <w:szCs w:val="20"/>
          <w:u w:val="single"/>
        </w:rPr>
        <w:t>Conflict of Interest/Disclosure Compliance:</w:t>
      </w:r>
      <w:r w:rsidRPr="45B5A0F5">
        <w:rPr>
          <w:rFonts w:ascii="Arial" w:hAnsi="Arial" w:cs="Arial"/>
          <w:sz w:val="20"/>
          <w:szCs w:val="20"/>
        </w:rPr>
        <w:t xml:space="preserve">  Selected presenter(s) for approved providers and single course programs must identify potential conflicts of interest in the planning, promotion, and delivery of the program.</w:t>
      </w:r>
      <w:r w:rsidRPr="45B5A0F5">
        <w:rPr>
          <w:rFonts w:ascii="Arial" w:eastAsia="Arial" w:hAnsi="Arial" w:cs="Arial"/>
          <w:sz w:val="20"/>
          <w:szCs w:val="20"/>
        </w:rPr>
        <w:t xml:space="preserve"> Disclosure must be made where personal, financial, or other interests could impair objectivity in the presentation development or delivery. All potential conflicts of interest must be disclosed in promotional materials and verbally or in writing (disclosure slide) at the beginning of the program. When no conflict of interest </w:t>
      </w:r>
      <w:r w:rsidR="004D7FCD" w:rsidRPr="45B5A0F5">
        <w:rPr>
          <w:rFonts w:ascii="Arial" w:eastAsia="Arial" w:hAnsi="Arial" w:cs="Arial"/>
          <w:sz w:val="20"/>
          <w:szCs w:val="20"/>
        </w:rPr>
        <w:t>exists,</w:t>
      </w:r>
      <w:r w:rsidRPr="45B5A0F5">
        <w:rPr>
          <w:rFonts w:ascii="Arial" w:eastAsia="Arial" w:hAnsi="Arial" w:cs="Arial"/>
          <w:sz w:val="20"/>
          <w:szCs w:val="20"/>
        </w:rPr>
        <w:t xml:space="preserve"> </w:t>
      </w:r>
      <w:r w:rsidR="004D7FCD">
        <w:rPr>
          <w:rFonts w:ascii="Arial" w:eastAsia="Arial" w:hAnsi="Arial" w:cs="Arial"/>
          <w:sz w:val="20"/>
          <w:szCs w:val="20"/>
        </w:rPr>
        <w:t xml:space="preserve">this </w:t>
      </w:r>
      <w:r w:rsidRPr="45B5A0F5">
        <w:rPr>
          <w:rFonts w:ascii="Arial" w:eastAsia="Arial" w:hAnsi="Arial" w:cs="Arial"/>
          <w:sz w:val="20"/>
          <w:szCs w:val="20"/>
        </w:rPr>
        <w:t>must also be identified verbally or in writing (disclosure slide) at the beginning of the program</w:t>
      </w:r>
    </w:p>
    <w:p w14:paraId="1A24679E" w14:textId="77777777" w:rsidR="00B83E89" w:rsidRPr="00B83E89" w:rsidRDefault="00B83E89" w:rsidP="00B83E89">
      <w:pPr>
        <w:rPr>
          <w:rFonts w:ascii="Arial" w:eastAsia="Arial" w:hAnsi="Arial" w:cs="Arial"/>
          <w:sz w:val="20"/>
          <w:szCs w:val="20"/>
        </w:rPr>
      </w:pPr>
    </w:p>
    <w:p w14:paraId="389157C0" w14:textId="7133EC7F" w:rsidR="00A07228" w:rsidRPr="000572F0" w:rsidRDefault="45B5A0F5" w:rsidP="00024532">
      <w:pPr>
        <w:pStyle w:val="ListParagraph"/>
        <w:numPr>
          <w:ilvl w:val="1"/>
          <w:numId w:val="5"/>
        </w:numPr>
        <w:ind w:left="990" w:hanging="450"/>
        <w:rPr>
          <w:rFonts w:ascii="Arial" w:hAnsi="Arial" w:cs="Arial"/>
          <w:sz w:val="20"/>
          <w:szCs w:val="20"/>
          <w:u w:val="single"/>
        </w:rPr>
      </w:pPr>
      <w:r w:rsidRPr="000572F0">
        <w:rPr>
          <w:rFonts w:ascii="Arial" w:hAnsi="Arial" w:cs="Arial"/>
          <w:sz w:val="20"/>
          <w:szCs w:val="20"/>
          <w:u w:val="single"/>
        </w:rPr>
        <w:t>Termination of Approval:</w:t>
      </w:r>
      <w:r w:rsidRPr="000572F0">
        <w:rPr>
          <w:rFonts w:ascii="Arial" w:hAnsi="Arial" w:cs="Arial"/>
          <w:sz w:val="20"/>
          <w:szCs w:val="20"/>
        </w:rPr>
        <w:t xml:space="preserve"> Providers failing to demonstrate compliance with the SASH Continuing Education Provider Standards may be refused additional statuses, reviews, or may be terminated for cause by SASH, as noncompliant programs and/or Providers.</w:t>
      </w:r>
      <w:r w:rsidR="004D7FCD" w:rsidRPr="000572F0">
        <w:rPr>
          <w:rFonts w:ascii="Arial" w:hAnsi="Arial" w:cs="Arial"/>
          <w:sz w:val="20"/>
          <w:szCs w:val="20"/>
        </w:rPr>
        <w:t xml:space="preserve"> Providers are responsible for notifying</w:t>
      </w:r>
      <w:r w:rsidR="000572F0" w:rsidRPr="000572F0">
        <w:rPr>
          <w:rFonts w:ascii="Arial" w:hAnsi="Arial" w:cs="Arial"/>
          <w:sz w:val="20"/>
          <w:szCs w:val="20"/>
        </w:rPr>
        <w:t xml:space="preserve"> participants. </w:t>
      </w:r>
    </w:p>
    <w:p w14:paraId="7004B188" w14:textId="77777777" w:rsidR="000572F0" w:rsidRPr="00396C78" w:rsidRDefault="000572F0" w:rsidP="00396C78">
      <w:pPr>
        <w:rPr>
          <w:rFonts w:ascii="Arial" w:hAnsi="Arial" w:cs="Arial"/>
          <w:sz w:val="20"/>
          <w:szCs w:val="20"/>
          <w:u w:val="single"/>
        </w:rPr>
      </w:pPr>
    </w:p>
    <w:p w14:paraId="07B3C0AF" w14:textId="40680D0C" w:rsidR="00ED7800" w:rsidRPr="00ED7800" w:rsidRDefault="00170A88" w:rsidP="00ED7800">
      <w:pPr>
        <w:pStyle w:val="ListParagraph"/>
        <w:numPr>
          <w:ilvl w:val="0"/>
          <w:numId w:val="5"/>
        </w:numPr>
        <w:tabs>
          <w:tab w:val="left" w:pos="360"/>
          <w:tab w:val="left" w:pos="517"/>
        </w:tabs>
        <w:rPr>
          <w:rFonts w:ascii="Arial" w:hAnsi="Arial" w:cs="Arial"/>
          <w:b/>
          <w:bCs/>
          <w:sz w:val="28"/>
          <w:szCs w:val="28"/>
        </w:rPr>
      </w:pPr>
      <w:r w:rsidRPr="00ED7800">
        <w:rPr>
          <w:rFonts w:ascii="Arial" w:hAnsi="Arial" w:cs="Arial"/>
          <w:b/>
          <w:bCs/>
          <w:sz w:val="28"/>
          <w:szCs w:val="28"/>
        </w:rPr>
        <w:t xml:space="preserve">Program Content </w:t>
      </w:r>
      <w:r w:rsidR="001327D3">
        <w:rPr>
          <w:rFonts w:ascii="Arial" w:hAnsi="Arial" w:cs="Arial"/>
          <w:b/>
          <w:bCs/>
          <w:sz w:val="28"/>
          <w:szCs w:val="28"/>
        </w:rPr>
        <w:t xml:space="preserve">and </w:t>
      </w:r>
      <w:r w:rsidR="001327D3" w:rsidRPr="00AA63C4">
        <w:rPr>
          <w:rFonts w:ascii="Arial" w:hAnsi="Arial" w:cs="Arial"/>
          <w:b/>
          <w:bCs/>
          <w:sz w:val="28"/>
          <w:szCs w:val="28"/>
        </w:rPr>
        <w:t>Presenter Qualifications</w:t>
      </w:r>
      <w:r w:rsidR="001327D3" w:rsidRPr="00ED7800">
        <w:rPr>
          <w:rFonts w:ascii="Arial" w:hAnsi="Arial" w:cs="Arial"/>
          <w:b/>
          <w:bCs/>
          <w:sz w:val="28"/>
          <w:szCs w:val="28"/>
        </w:rPr>
        <w:t xml:space="preserve"> </w:t>
      </w:r>
      <w:r w:rsidRPr="00ED7800">
        <w:rPr>
          <w:rFonts w:ascii="Arial" w:hAnsi="Arial" w:cs="Arial"/>
          <w:b/>
          <w:bCs/>
          <w:sz w:val="28"/>
          <w:szCs w:val="28"/>
        </w:rPr>
        <w:t>Requirements</w:t>
      </w:r>
      <w:r w:rsidR="00ED7800" w:rsidRPr="00ED7800">
        <w:rPr>
          <w:rFonts w:ascii="Arial" w:hAnsi="Arial" w:cs="Arial"/>
          <w:b/>
          <w:bCs/>
          <w:sz w:val="28"/>
          <w:szCs w:val="28"/>
        </w:rPr>
        <w:t xml:space="preserve"> </w:t>
      </w:r>
    </w:p>
    <w:p w14:paraId="0D7102EF" w14:textId="6CE7475E" w:rsidR="00ED7800" w:rsidRDefault="00ED7800" w:rsidP="00ED7800">
      <w:pPr>
        <w:tabs>
          <w:tab w:val="left" w:pos="360"/>
          <w:tab w:val="left" w:pos="517"/>
        </w:tabs>
        <w:ind w:left="720"/>
        <w:rPr>
          <w:rFonts w:ascii="Arial" w:hAnsi="Arial" w:cs="Arial"/>
          <w:sz w:val="20"/>
          <w:szCs w:val="20"/>
        </w:rPr>
      </w:pPr>
      <w:r w:rsidRPr="00ED7800">
        <w:rPr>
          <w:rFonts w:ascii="Arial" w:hAnsi="Arial" w:cs="Arial"/>
          <w:sz w:val="20"/>
          <w:szCs w:val="20"/>
        </w:rPr>
        <w:t xml:space="preserve">To qualify </w:t>
      </w:r>
      <w:r>
        <w:rPr>
          <w:rFonts w:ascii="Arial" w:hAnsi="Arial" w:cs="Arial"/>
          <w:sz w:val="20"/>
          <w:szCs w:val="20"/>
        </w:rPr>
        <w:t>for</w:t>
      </w:r>
      <w:r w:rsidRPr="00ED7800">
        <w:rPr>
          <w:rFonts w:ascii="Arial" w:hAnsi="Arial" w:cs="Arial"/>
          <w:sz w:val="20"/>
          <w:szCs w:val="20"/>
        </w:rPr>
        <w:t xml:space="preserve"> SASH continuing education credit the </w:t>
      </w:r>
      <w:r>
        <w:rPr>
          <w:rFonts w:ascii="Arial" w:hAnsi="Arial" w:cs="Arial"/>
          <w:sz w:val="20"/>
          <w:szCs w:val="20"/>
        </w:rPr>
        <w:t xml:space="preserve">presentation, course, or program </w:t>
      </w:r>
      <w:r w:rsidRPr="00ED7800">
        <w:rPr>
          <w:rFonts w:ascii="Arial" w:hAnsi="Arial" w:cs="Arial"/>
          <w:sz w:val="20"/>
          <w:szCs w:val="20"/>
        </w:rPr>
        <w:t>must be me</w:t>
      </w:r>
      <w:r>
        <w:rPr>
          <w:rFonts w:ascii="Arial" w:hAnsi="Arial" w:cs="Arial"/>
          <w:sz w:val="20"/>
          <w:szCs w:val="20"/>
        </w:rPr>
        <w:t>e</w:t>
      </w:r>
      <w:r w:rsidRPr="00ED7800">
        <w:rPr>
          <w:rFonts w:ascii="Arial" w:hAnsi="Arial" w:cs="Arial"/>
          <w:sz w:val="20"/>
          <w:szCs w:val="20"/>
        </w:rPr>
        <w:t>t</w:t>
      </w:r>
      <w:r>
        <w:rPr>
          <w:rFonts w:ascii="Arial" w:hAnsi="Arial" w:cs="Arial"/>
          <w:sz w:val="20"/>
          <w:szCs w:val="20"/>
        </w:rPr>
        <w:t xml:space="preserve"> the </w:t>
      </w:r>
      <w:r w:rsidRPr="00ED7800">
        <w:rPr>
          <w:rFonts w:ascii="Arial" w:hAnsi="Arial" w:cs="Arial"/>
          <w:sz w:val="20"/>
          <w:szCs w:val="20"/>
        </w:rPr>
        <w:t xml:space="preserve">following </w:t>
      </w:r>
      <w:r>
        <w:rPr>
          <w:rFonts w:ascii="Arial" w:hAnsi="Arial" w:cs="Arial"/>
          <w:sz w:val="20"/>
          <w:szCs w:val="20"/>
        </w:rPr>
        <w:t>content requirements</w:t>
      </w:r>
      <w:r w:rsidRPr="00ED7800">
        <w:rPr>
          <w:rFonts w:ascii="Arial" w:hAnsi="Arial" w:cs="Arial"/>
          <w:sz w:val="20"/>
          <w:szCs w:val="20"/>
        </w:rPr>
        <w:t>:</w:t>
      </w:r>
    </w:p>
    <w:p w14:paraId="7FA9D07D" w14:textId="77777777" w:rsidR="00ED7800" w:rsidRPr="00ED7800" w:rsidRDefault="00ED7800" w:rsidP="00ED7800">
      <w:pPr>
        <w:tabs>
          <w:tab w:val="left" w:pos="360"/>
          <w:tab w:val="left" w:pos="517"/>
        </w:tabs>
        <w:ind w:left="720"/>
        <w:rPr>
          <w:rFonts w:ascii="Arial" w:hAnsi="Arial" w:cs="Arial"/>
          <w:sz w:val="20"/>
          <w:szCs w:val="20"/>
        </w:rPr>
      </w:pPr>
    </w:p>
    <w:p w14:paraId="238DD0F3" w14:textId="651EBEC8" w:rsidR="00703874" w:rsidRDefault="0FDCC19C" w:rsidP="0FDCC19C">
      <w:pPr>
        <w:pStyle w:val="ListParagraph"/>
        <w:numPr>
          <w:ilvl w:val="1"/>
          <w:numId w:val="5"/>
        </w:numPr>
        <w:tabs>
          <w:tab w:val="left" w:pos="517"/>
        </w:tabs>
        <w:ind w:left="907"/>
        <w:rPr>
          <w:rFonts w:ascii="Arial" w:hAnsi="Arial" w:cs="Arial"/>
          <w:b/>
          <w:bCs/>
          <w:sz w:val="28"/>
          <w:szCs w:val="28"/>
        </w:rPr>
      </w:pPr>
      <w:r w:rsidRPr="0FDCC19C">
        <w:rPr>
          <w:rFonts w:ascii="Arial" w:hAnsi="Arial" w:cs="Arial"/>
          <w:sz w:val="20"/>
          <w:szCs w:val="20"/>
          <w:u w:val="single"/>
        </w:rPr>
        <w:t>SASH Credential Categories:</w:t>
      </w:r>
      <w:r w:rsidRPr="0FDCC19C">
        <w:rPr>
          <w:rFonts w:ascii="Arial" w:hAnsi="Arial" w:cs="Arial"/>
          <w:sz w:val="20"/>
          <w:szCs w:val="20"/>
        </w:rPr>
        <w:t xml:space="preserve"> The program content must directly relate to the SASH Credential Categories in Section 6 of these Standards</w:t>
      </w:r>
      <w:r w:rsidR="002A2EC3">
        <w:rPr>
          <w:rFonts w:ascii="Arial" w:hAnsi="Arial" w:cs="Arial"/>
          <w:sz w:val="20"/>
          <w:szCs w:val="20"/>
        </w:rPr>
        <w:t>.</w:t>
      </w:r>
      <w:r w:rsidRPr="0FDCC19C">
        <w:rPr>
          <w:rFonts w:ascii="Arial" w:hAnsi="Arial" w:cs="Arial"/>
          <w:sz w:val="20"/>
          <w:szCs w:val="20"/>
        </w:rPr>
        <w:t xml:space="preserve"> </w:t>
      </w:r>
      <w:r w:rsidR="002A2EC3">
        <w:rPr>
          <w:rFonts w:ascii="Arial" w:hAnsi="Arial" w:cs="Arial"/>
          <w:sz w:val="20"/>
          <w:szCs w:val="20"/>
        </w:rPr>
        <w:t>The SASH Credentialed Administrator/Consultant is responsible for ensuring that program content falls within the domain of their approved credential.</w:t>
      </w:r>
    </w:p>
    <w:p w14:paraId="30B8BBDC" w14:textId="2A9DDF6C" w:rsidR="0FDCC19C" w:rsidRDefault="0FDCC19C" w:rsidP="0FDCC19C">
      <w:pPr>
        <w:tabs>
          <w:tab w:val="left" w:pos="517"/>
        </w:tabs>
        <w:ind w:left="547"/>
        <w:rPr>
          <w:rFonts w:ascii="Arial" w:hAnsi="Arial" w:cs="Arial"/>
          <w:sz w:val="20"/>
          <w:szCs w:val="20"/>
        </w:rPr>
      </w:pPr>
    </w:p>
    <w:p w14:paraId="6D6C6C4C" w14:textId="11BC1340" w:rsidR="00BF063F" w:rsidRPr="0063009A" w:rsidRDefault="0FDCC19C" w:rsidP="0FDCC19C">
      <w:pPr>
        <w:pStyle w:val="ListParagraph"/>
        <w:numPr>
          <w:ilvl w:val="1"/>
          <w:numId w:val="5"/>
        </w:numPr>
        <w:rPr>
          <w:rFonts w:eastAsia="Times New Roman" w:cs="Times New Roman"/>
        </w:rPr>
      </w:pPr>
      <w:r w:rsidRPr="0FDCC19C">
        <w:rPr>
          <w:rFonts w:ascii="Arial" w:hAnsi="Arial" w:cs="Arial"/>
          <w:sz w:val="20"/>
          <w:szCs w:val="20"/>
          <w:u w:val="single"/>
        </w:rPr>
        <w:t>Program Learning Objectives</w:t>
      </w:r>
      <w:r w:rsidRPr="0FDCC19C">
        <w:rPr>
          <w:rFonts w:ascii="Arial" w:hAnsi="Arial" w:cs="Arial"/>
          <w:sz w:val="20"/>
          <w:szCs w:val="20"/>
        </w:rPr>
        <w:t>: The program learning objectives should (1) focus on the learner</w:t>
      </w:r>
      <w:r w:rsidR="00B83E89">
        <w:rPr>
          <w:rFonts w:ascii="Arial" w:hAnsi="Arial" w:cs="Arial"/>
          <w:sz w:val="20"/>
          <w:szCs w:val="20"/>
        </w:rPr>
        <w:t xml:space="preserve"> and describe what the learner will know or </w:t>
      </w:r>
      <w:r w:rsidR="00A80228">
        <w:rPr>
          <w:rFonts w:ascii="Arial" w:hAnsi="Arial" w:cs="Arial"/>
          <w:sz w:val="20"/>
          <w:szCs w:val="20"/>
        </w:rPr>
        <w:t>how it can be applied to their practice</w:t>
      </w:r>
      <w:r w:rsidR="00B83E89">
        <w:rPr>
          <w:rFonts w:ascii="Arial" w:hAnsi="Arial" w:cs="Arial"/>
          <w:sz w:val="20"/>
          <w:szCs w:val="20"/>
        </w:rPr>
        <w:t xml:space="preserve"> as a result of attending the program</w:t>
      </w:r>
      <w:r w:rsidR="00713B7D">
        <w:rPr>
          <w:rFonts w:ascii="Arial" w:hAnsi="Arial" w:cs="Arial"/>
          <w:sz w:val="20"/>
          <w:szCs w:val="20"/>
        </w:rPr>
        <w:t>;</w:t>
      </w:r>
      <w:r w:rsidRPr="0FDCC19C">
        <w:rPr>
          <w:rFonts w:ascii="Arial" w:hAnsi="Arial" w:cs="Arial"/>
          <w:sz w:val="20"/>
          <w:szCs w:val="20"/>
        </w:rPr>
        <w:t xml:space="preserve"> (2) contain action verbs that describe measurable </w:t>
      </w:r>
      <w:r w:rsidR="00713B7D">
        <w:rPr>
          <w:rFonts w:ascii="Arial" w:hAnsi="Arial" w:cs="Arial"/>
          <w:sz w:val="20"/>
          <w:szCs w:val="20"/>
        </w:rPr>
        <w:t>and</w:t>
      </w:r>
      <w:r w:rsidRPr="0FDCC19C">
        <w:rPr>
          <w:rFonts w:ascii="Arial" w:hAnsi="Arial" w:cs="Arial"/>
          <w:sz w:val="20"/>
          <w:szCs w:val="20"/>
        </w:rPr>
        <w:t xml:space="preserve"> observable</w:t>
      </w:r>
      <w:r w:rsidR="00713B7D">
        <w:rPr>
          <w:rFonts w:ascii="Arial" w:hAnsi="Arial" w:cs="Arial"/>
          <w:sz w:val="20"/>
          <w:szCs w:val="20"/>
        </w:rPr>
        <w:t xml:space="preserve"> outcomes;</w:t>
      </w:r>
      <w:r w:rsidR="00B83E89">
        <w:rPr>
          <w:rFonts w:ascii="Arial" w:hAnsi="Arial" w:cs="Arial"/>
          <w:sz w:val="20"/>
          <w:szCs w:val="20"/>
        </w:rPr>
        <w:t xml:space="preserve"> (3) </w:t>
      </w:r>
      <w:r w:rsidR="00A80228">
        <w:rPr>
          <w:rFonts w:ascii="Arial" w:hAnsi="Arial" w:cs="Arial"/>
          <w:sz w:val="20"/>
          <w:szCs w:val="20"/>
        </w:rPr>
        <w:t>be</w:t>
      </w:r>
      <w:r w:rsidR="00B83E89">
        <w:rPr>
          <w:rFonts w:ascii="Arial" w:hAnsi="Arial" w:cs="Arial"/>
          <w:sz w:val="20"/>
          <w:szCs w:val="20"/>
        </w:rPr>
        <w:t xml:space="preserve"> linked to the abstract and scholarly references</w:t>
      </w:r>
      <w:r w:rsidR="00713B7D">
        <w:rPr>
          <w:rFonts w:ascii="Arial" w:hAnsi="Arial" w:cs="Arial"/>
          <w:sz w:val="20"/>
          <w:szCs w:val="20"/>
        </w:rPr>
        <w:t>; and</w:t>
      </w:r>
      <w:r w:rsidR="00B83E89">
        <w:rPr>
          <w:rFonts w:ascii="Arial" w:hAnsi="Arial" w:cs="Arial"/>
          <w:sz w:val="20"/>
          <w:szCs w:val="20"/>
        </w:rPr>
        <w:t xml:space="preserve"> (4) </w:t>
      </w:r>
      <w:r w:rsidR="00A80228">
        <w:rPr>
          <w:rFonts w:ascii="Arial" w:hAnsi="Arial" w:cs="Arial"/>
          <w:sz w:val="20"/>
          <w:szCs w:val="20"/>
        </w:rPr>
        <w:t>be</w:t>
      </w:r>
      <w:r w:rsidR="00B83E89">
        <w:rPr>
          <w:rFonts w:ascii="Arial" w:hAnsi="Arial" w:cs="Arial"/>
          <w:sz w:val="20"/>
          <w:szCs w:val="20"/>
        </w:rPr>
        <w:t xml:space="preserve"> listed on the promotional materials</w:t>
      </w:r>
      <w:r w:rsidRPr="0FDCC19C">
        <w:rPr>
          <w:rFonts w:ascii="Arial" w:eastAsia="Times New Roman" w:hAnsi="Arial" w:cs="Arial"/>
          <w:b/>
          <w:bCs/>
          <w:i/>
          <w:iCs/>
          <w:color w:val="000000" w:themeColor="text1"/>
          <w:sz w:val="20"/>
          <w:szCs w:val="20"/>
        </w:rPr>
        <w:t>.</w:t>
      </w:r>
    </w:p>
    <w:p w14:paraId="066D6D29" w14:textId="32847085" w:rsidR="0FDCC19C" w:rsidRDefault="0FDCC19C" w:rsidP="0FDCC19C">
      <w:pPr>
        <w:ind w:left="540"/>
        <w:rPr>
          <w:rFonts w:ascii="Arial" w:hAnsi="Arial" w:cs="Arial"/>
          <w:b/>
          <w:bCs/>
          <w:i/>
          <w:iCs/>
          <w:color w:val="000000" w:themeColor="text1"/>
          <w:sz w:val="20"/>
          <w:szCs w:val="20"/>
        </w:rPr>
      </w:pPr>
    </w:p>
    <w:p w14:paraId="4E48AD33" w14:textId="0744D95E" w:rsidR="001327D3" w:rsidRPr="001327D3" w:rsidRDefault="0FDCC19C" w:rsidP="0FDCC19C">
      <w:pPr>
        <w:pStyle w:val="ListParagraph"/>
        <w:numPr>
          <w:ilvl w:val="1"/>
          <w:numId w:val="5"/>
        </w:numPr>
        <w:tabs>
          <w:tab w:val="left" w:pos="517"/>
        </w:tabs>
        <w:ind w:left="907"/>
        <w:rPr>
          <w:rFonts w:ascii="Arial" w:hAnsi="Arial" w:cs="Arial"/>
          <w:sz w:val="20"/>
          <w:szCs w:val="20"/>
          <w:u w:val="single"/>
        </w:rPr>
      </w:pPr>
      <w:r w:rsidRPr="0FDCC19C">
        <w:rPr>
          <w:rFonts w:ascii="Arial" w:hAnsi="Arial" w:cs="Arial"/>
          <w:sz w:val="20"/>
          <w:szCs w:val="20"/>
          <w:u w:val="single"/>
        </w:rPr>
        <w:t xml:space="preserve">Scholarly: </w:t>
      </w:r>
      <w:r w:rsidRPr="0FDCC19C">
        <w:rPr>
          <w:rFonts w:ascii="Arial" w:hAnsi="Arial" w:cs="Arial"/>
          <w:sz w:val="20"/>
          <w:szCs w:val="20"/>
        </w:rPr>
        <w:t xml:space="preserve">The program content presents information that is </w:t>
      </w:r>
      <w:r w:rsidR="00713B7D" w:rsidRPr="0FDCC19C">
        <w:rPr>
          <w:rFonts w:ascii="Arial" w:hAnsi="Arial" w:cs="Arial"/>
          <w:sz w:val="20"/>
          <w:szCs w:val="20"/>
        </w:rPr>
        <w:t xml:space="preserve">utilizing </w:t>
      </w:r>
      <w:r w:rsidRPr="0FDCC19C">
        <w:rPr>
          <w:rFonts w:ascii="Arial" w:hAnsi="Arial" w:cs="Arial"/>
          <w:sz w:val="20"/>
          <w:szCs w:val="20"/>
        </w:rPr>
        <w:t xml:space="preserve">current </w:t>
      </w:r>
      <w:r w:rsidR="00713B7D">
        <w:rPr>
          <w:rFonts w:ascii="Arial" w:hAnsi="Arial" w:cs="Arial"/>
          <w:sz w:val="20"/>
          <w:szCs w:val="20"/>
        </w:rPr>
        <w:t xml:space="preserve">(within the last ten years) </w:t>
      </w:r>
      <w:r w:rsidRPr="0FDCC19C">
        <w:rPr>
          <w:rFonts w:ascii="Arial" w:hAnsi="Arial" w:cs="Arial"/>
          <w:sz w:val="20"/>
          <w:szCs w:val="20"/>
        </w:rPr>
        <w:t xml:space="preserve">and relevant up to date academic research studies, peer reviewed scholarly references, </w:t>
      </w:r>
      <w:r w:rsidR="00713B7D">
        <w:rPr>
          <w:rFonts w:ascii="Arial" w:hAnsi="Arial" w:cs="Arial"/>
          <w:sz w:val="20"/>
          <w:szCs w:val="20"/>
        </w:rPr>
        <w:t>and/</w:t>
      </w:r>
      <w:r w:rsidRPr="0FDCC19C">
        <w:rPr>
          <w:rFonts w:ascii="Arial" w:hAnsi="Arial" w:cs="Arial"/>
          <w:sz w:val="20"/>
          <w:szCs w:val="20"/>
        </w:rPr>
        <w:t xml:space="preserve">or seminal works that </w:t>
      </w:r>
      <w:r w:rsidR="00713B7D">
        <w:rPr>
          <w:rFonts w:ascii="Arial" w:hAnsi="Arial" w:cs="Arial"/>
          <w:sz w:val="20"/>
          <w:szCs w:val="20"/>
        </w:rPr>
        <w:t>are</w:t>
      </w:r>
      <w:r w:rsidRPr="0FDCC19C">
        <w:rPr>
          <w:rFonts w:ascii="Arial" w:hAnsi="Arial" w:cs="Arial"/>
          <w:sz w:val="20"/>
          <w:szCs w:val="20"/>
        </w:rPr>
        <w:t xml:space="preserve"> relevant for practicing professionals to gain knowledge and experience.</w:t>
      </w:r>
    </w:p>
    <w:p w14:paraId="3404B558" w14:textId="00308816" w:rsidR="0FDCC19C" w:rsidRDefault="0FDCC19C" w:rsidP="0FDCC19C">
      <w:pPr>
        <w:tabs>
          <w:tab w:val="left" w:pos="517"/>
        </w:tabs>
        <w:ind w:left="547"/>
        <w:rPr>
          <w:rFonts w:ascii="Arial" w:hAnsi="Arial" w:cs="Arial"/>
          <w:sz w:val="20"/>
          <w:szCs w:val="20"/>
        </w:rPr>
      </w:pPr>
    </w:p>
    <w:p w14:paraId="3494DF56" w14:textId="30A083E7" w:rsidR="001327D3" w:rsidRPr="00D00D19" w:rsidRDefault="0FDCC19C" w:rsidP="001327D3">
      <w:pPr>
        <w:pStyle w:val="ListParagraph"/>
        <w:numPr>
          <w:ilvl w:val="1"/>
          <w:numId w:val="5"/>
        </w:numPr>
        <w:tabs>
          <w:tab w:val="left" w:pos="517"/>
        </w:tabs>
        <w:ind w:left="907"/>
        <w:rPr>
          <w:rFonts w:ascii="Arial" w:hAnsi="Arial" w:cs="Arial"/>
          <w:sz w:val="20"/>
          <w:szCs w:val="20"/>
          <w:u w:val="single"/>
        </w:rPr>
      </w:pPr>
      <w:r w:rsidRPr="0FDCC19C">
        <w:rPr>
          <w:rFonts w:ascii="Arial" w:hAnsi="Arial" w:cs="Arial"/>
          <w:sz w:val="20"/>
          <w:szCs w:val="20"/>
          <w:u w:val="single"/>
        </w:rPr>
        <w:t xml:space="preserve">Presenter Qualifications: </w:t>
      </w:r>
      <w:r w:rsidRPr="0FDCC19C">
        <w:rPr>
          <w:rFonts w:ascii="Arial" w:hAnsi="Arial" w:cs="Arial"/>
          <w:sz w:val="20"/>
          <w:szCs w:val="20"/>
        </w:rPr>
        <w:t xml:space="preserve">The program presenter must qualify as a subject matter expert and possess the relevant education, experience, and training to present the program content. </w:t>
      </w:r>
      <w:r w:rsidR="00B83E89">
        <w:rPr>
          <w:rFonts w:ascii="Arial" w:hAnsi="Arial" w:cs="Arial"/>
          <w:sz w:val="20"/>
          <w:szCs w:val="20"/>
        </w:rPr>
        <w:t>The submitted CV for presenters must show established expertise and include sufficient detail justifying expertise for program(s) including education, training and experience.</w:t>
      </w:r>
    </w:p>
    <w:p w14:paraId="3F57497C" w14:textId="77777777" w:rsidR="00D00D19" w:rsidRPr="00D00D19" w:rsidRDefault="00D00D19" w:rsidP="00D00D19">
      <w:pPr>
        <w:tabs>
          <w:tab w:val="left" w:pos="517"/>
        </w:tabs>
        <w:rPr>
          <w:rFonts w:ascii="Arial" w:hAnsi="Arial" w:cs="Arial"/>
          <w:sz w:val="20"/>
          <w:szCs w:val="20"/>
          <w:u w:val="single"/>
        </w:rPr>
      </w:pPr>
    </w:p>
    <w:p w14:paraId="70E0DBAD" w14:textId="4ECDEB7A" w:rsidR="00D27D8D" w:rsidRDefault="0ADD941F" w:rsidP="00D00D19">
      <w:pPr>
        <w:pStyle w:val="ListParagraph"/>
        <w:numPr>
          <w:ilvl w:val="0"/>
          <w:numId w:val="5"/>
        </w:numPr>
        <w:tabs>
          <w:tab w:val="left" w:pos="517"/>
        </w:tabs>
        <w:rPr>
          <w:rFonts w:ascii="Arial" w:hAnsi="Arial" w:cs="Arial"/>
          <w:b/>
          <w:bCs/>
          <w:sz w:val="28"/>
          <w:szCs w:val="28"/>
        </w:rPr>
      </w:pPr>
      <w:r w:rsidRPr="0ADD941F">
        <w:rPr>
          <w:rFonts w:ascii="Arial" w:hAnsi="Arial" w:cs="Arial"/>
          <w:b/>
          <w:bCs/>
          <w:sz w:val="28"/>
          <w:szCs w:val="28"/>
        </w:rPr>
        <w:t xml:space="preserve">Promotion and Advertising </w:t>
      </w:r>
    </w:p>
    <w:p w14:paraId="28F1C6F0" w14:textId="44431020" w:rsidR="0ADD941F" w:rsidRDefault="0E90DBE9" w:rsidP="0E90DBE9">
      <w:pPr>
        <w:pStyle w:val="ListParagraph"/>
        <w:numPr>
          <w:ilvl w:val="1"/>
          <w:numId w:val="5"/>
        </w:numPr>
        <w:tabs>
          <w:tab w:val="left" w:pos="517"/>
        </w:tabs>
        <w:rPr>
          <w:rFonts w:ascii="Arial" w:eastAsia="Arial" w:hAnsi="Arial" w:cs="Arial"/>
          <w:sz w:val="20"/>
          <w:szCs w:val="20"/>
        </w:rPr>
      </w:pPr>
      <w:r w:rsidRPr="0E90DBE9">
        <w:rPr>
          <w:rFonts w:ascii="Arial" w:eastAsia="Arial" w:hAnsi="Arial" w:cs="Arial"/>
          <w:sz w:val="20"/>
          <w:szCs w:val="20"/>
        </w:rPr>
        <w:t xml:space="preserve">All program materials shall include the following to ensure that potential participants are </w:t>
      </w:r>
      <w:r w:rsidR="00FE6A63" w:rsidRPr="0E90DBE9">
        <w:rPr>
          <w:rFonts w:ascii="Arial" w:eastAsia="Arial" w:hAnsi="Arial" w:cs="Arial"/>
          <w:sz w:val="20"/>
          <w:szCs w:val="20"/>
        </w:rPr>
        <w:t>informed</w:t>
      </w:r>
      <w:r w:rsidRPr="0E90DBE9">
        <w:rPr>
          <w:rFonts w:ascii="Arial" w:eastAsia="Arial" w:hAnsi="Arial" w:cs="Arial"/>
          <w:sz w:val="20"/>
          <w:szCs w:val="20"/>
        </w:rPr>
        <w:t xml:space="preserve"> prior to purchase of a registration or attendance at an approved program</w:t>
      </w:r>
      <w:r w:rsidR="00BE20A6">
        <w:rPr>
          <w:rFonts w:ascii="Arial" w:eastAsia="Arial" w:hAnsi="Arial" w:cs="Arial"/>
          <w:sz w:val="20"/>
          <w:szCs w:val="20"/>
        </w:rPr>
        <w:t xml:space="preserve"> (please refer to the sample evaluation)</w:t>
      </w:r>
      <w:r w:rsidRPr="0E90DBE9">
        <w:rPr>
          <w:rFonts w:ascii="Arial" w:eastAsia="Arial" w:hAnsi="Arial" w:cs="Arial"/>
          <w:sz w:val="20"/>
          <w:szCs w:val="20"/>
        </w:rPr>
        <w:t>:</w:t>
      </w:r>
    </w:p>
    <w:p w14:paraId="16BBBB78" w14:textId="12611402" w:rsidR="10747EB9" w:rsidRDefault="0E90DBE9" w:rsidP="10747EB9">
      <w:pPr>
        <w:pStyle w:val="ListParagraph"/>
        <w:numPr>
          <w:ilvl w:val="2"/>
          <w:numId w:val="5"/>
        </w:numPr>
        <w:tabs>
          <w:tab w:val="left" w:pos="517"/>
        </w:tabs>
        <w:rPr>
          <w:rFonts w:ascii="Arial" w:eastAsia="Arial" w:hAnsi="Arial" w:cs="Arial"/>
          <w:b/>
          <w:bCs/>
          <w:color w:val="000000" w:themeColor="text1"/>
          <w:sz w:val="20"/>
          <w:szCs w:val="20"/>
        </w:rPr>
      </w:pPr>
      <w:r w:rsidRPr="0E90DBE9">
        <w:rPr>
          <w:rFonts w:ascii="Arial" w:eastAsia="Arial" w:hAnsi="Arial" w:cs="Arial"/>
          <w:color w:val="000000" w:themeColor="text1"/>
          <w:sz w:val="20"/>
          <w:szCs w:val="20"/>
        </w:rPr>
        <w:t xml:space="preserve">Program registration </w:t>
      </w:r>
      <w:r w:rsidR="00FE6A63" w:rsidRPr="0E90DBE9">
        <w:rPr>
          <w:rFonts w:ascii="Arial" w:eastAsia="Arial" w:hAnsi="Arial" w:cs="Arial"/>
          <w:color w:val="000000" w:themeColor="text1"/>
          <w:sz w:val="20"/>
          <w:szCs w:val="20"/>
        </w:rPr>
        <w:t>requirements.</w:t>
      </w:r>
    </w:p>
    <w:p w14:paraId="36B91F81" w14:textId="669BA497" w:rsidR="10747EB9" w:rsidRDefault="10747EB9" w:rsidP="10747EB9">
      <w:pPr>
        <w:pStyle w:val="ListParagraph"/>
        <w:numPr>
          <w:ilvl w:val="2"/>
          <w:numId w:val="5"/>
        </w:numPr>
        <w:rPr>
          <w:rFonts w:ascii="Arial" w:eastAsia="Arial" w:hAnsi="Arial" w:cs="Arial"/>
          <w:color w:val="000000" w:themeColor="text1"/>
          <w:sz w:val="20"/>
          <w:szCs w:val="20"/>
        </w:rPr>
      </w:pPr>
      <w:r w:rsidRPr="10747EB9">
        <w:rPr>
          <w:rFonts w:ascii="Arial" w:eastAsia="Arial" w:hAnsi="Arial" w:cs="Arial"/>
          <w:color w:val="000000" w:themeColor="text1"/>
          <w:sz w:val="20"/>
          <w:szCs w:val="20"/>
        </w:rPr>
        <w:t xml:space="preserve">Program content description and learning </w:t>
      </w:r>
      <w:r w:rsidR="00FE6A63" w:rsidRPr="10747EB9">
        <w:rPr>
          <w:rFonts w:ascii="Arial" w:eastAsia="Arial" w:hAnsi="Arial" w:cs="Arial"/>
          <w:color w:val="000000" w:themeColor="text1"/>
          <w:sz w:val="20"/>
          <w:szCs w:val="20"/>
        </w:rPr>
        <w:t>objectives.</w:t>
      </w:r>
    </w:p>
    <w:p w14:paraId="1AA59763" w14:textId="121AB58F" w:rsidR="10747EB9" w:rsidRDefault="10747EB9" w:rsidP="10747EB9">
      <w:pPr>
        <w:pStyle w:val="ListParagraph"/>
        <w:numPr>
          <w:ilvl w:val="2"/>
          <w:numId w:val="5"/>
        </w:numPr>
        <w:rPr>
          <w:rFonts w:ascii="Arial" w:eastAsia="Arial" w:hAnsi="Arial" w:cs="Arial"/>
          <w:color w:val="000000" w:themeColor="text1"/>
          <w:sz w:val="20"/>
          <w:szCs w:val="20"/>
        </w:rPr>
      </w:pPr>
      <w:r w:rsidRPr="10747EB9">
        <w:rPr>
          <w:rFonts w:ascii="Arial" w:eastAsia="Arial" w:hAnsi="Arial" w:cs="Arial"/>
          <w:color w:val="000000" w:themeColor="text1"/>
          <w:sz w:val="20"/>
          <w:szCs w:val="20"/>
        </w:rPr>
        <w:t xml:space="preserve">The name and qualifications/bio of each program presenter or </w:t>
      </w:r>
      <w:r w:rsidR="00FE6A63" w:rsidRPr="10747EB9">
        <w:rPr>
          <w:rFonts w:ascii="Arial" w:eastAsia="Arial" w:hAnsi="Arial" w:cs="Arial"/>
          <w:color w:val="000000" w:themeColor="text1"/>
          <w:sz w:val="20"/>
          <w:szCs w:val="20"/>
        </w:rPr>
        <w:t>author.</w:t>
      </w:r>
    </w:p>
    <w:p w14:paraId="08A67FCB" w14:textId="4330D7B5" w:rsidR="10747EB9" w:rsidRPr="008D3F46" w:rsidRDefault="10747EB9" w:rsidP="10747EB9">
      <w:pPr>
        <w:pStyle w:val="ListParagraph"/>
        <w:numPr>
          <w:ilvl w:val="2"/>
          <w:numId w:val="5"/>
        </w:numPr>
        <w:rPr>
          <w:rFonts w:ascii="Arial" w:eastAsia="Arial" w:hAnsi="Arial" w:cs="Arial"/>
          <w:color w:val="000000" w:themeColor="text1"/>
          <w:sz w:val="16"/>
          <w:szCs w:val="16"/>
        </w:rPr>
      </w:pPr>
      <w:r w:rsidRPr="10747EB9">
        <w:rPr>
          <w:rFonts w:ascii="Arial" w:eastAsia="Arial" w:hAnsi="Arial" w:cs="Arial"/>
          <w:color w:val="000000" w:themeColor="text1"/>
          <w:sz w:val="20"/>
          <w:szCs w:val="20"/>
        </w:rPr>
        <w:t xml:space="preserve">The specific number </w:t>
      </w:r>
      <w:r w:rsidR="008D3F46">
        <w:rPr>
          <w:rFonts w:ascii="Arial" w:eastAsia="Arial" w:hAnsi="Arial" w:cs="Arial"/>
          <w:color w:val="000000" w:themeColor="text1"/>
          <w:sz w:val="20"/>
          <w:szCs w:val="20"/>
        </w:rPr>
        <w:t xml:space="preserve">and type </w:t>
      </w:r>
      <w:r w:rsidRPr="10747EB9">
        <w:rPr>
          <w:rFonts w:ascii="Arial" w:eastAsia="Arial" w:hAnsi="Arial" w:cs="Arial"/>
          <w:color w:val="000000" w:themeColor="text1"/>
          <w:sz w:val="20"/>
          <w:szCs w:val="20"/>
        </w:rPr>
        <w:t>of SASH Credential Category CE hours offered for completion of the program</w:t>
      </w:r>
      <w:r w:rsidR="008D3F46">
        <w:rPr>
          <w:rFonts w:ascii="Arial" w:eastAsia="Arial" w:hAnsi="Arial" w:cs="Arial"/>
          <w:color w:val="000000" w:themeColor="text1"/>
          <w:sz w:val="20"/>
          <w:szCs w:val="20"/>
        </w:rPr>
        <w:t xml:space="preserve">. </w:t>
      </w:r>
      <w:r w:rsidR="008D3F46" w:rsidRPr="008D3F46">
        <w:rPr>
          <w:rFonts w:ascii="Arial" w:hAnsi="Arial" w:cs="Arial"/>
          <w:color w:val="000000"/>
          <w:sz w:val="20"/>
          <w:szCs w:val="20"/>
        </w:rPr>
        <w:t>For instance: this training applies to CPSBT criteria 1a-30 mins or 1b-30mins)</w:t>
      </w:r>
    </w:p>
    <w:p w14:paraId="0A8FC055" w14:textId="559756C8" w:rsidR="10747EB9" w:rsidRDefault="10747EB9" w:rsidP="10747EB9">
      <w:pPr>
        <w:pStyle w:val="ListParagraph"/>
        <w:numPr>
          <w:ilvl w:val="3"/>
          <w:numId w:val="5"/>
        </w:numPr>
        <w:rPr>
          <w:color w:val="000000" w:themeColor="text1"/>
          <w:sz w:val="20"/>
          <w:szCs w:val="20"/>
        </w:rPr>
      </w:pPr>
      <w:r w:rsidRPr="10747EB9">
        <w:rPr>
          <w:rFonts w:ascii="Arial" w:eastAsia="Arial" w:hAnsi="Arial" w:cs="Arial"/>
          <w:color w:val="000000" w:themeColor="text1"/>
          <w:sz w:val="20"/>
          <w:szCs w:val="20"/>
        </w:rPr>
        <w:t>Courses not approved will be noted</w:t>
      </w:r>
    </w:p>
    <w:p w14:paraId="7E75669A" w14:textId="4C3A4154" w:rsidR="10747EB9" w:rsidRDefault="10747EB9" w:rsidP="10747EB9">
      <w:pPr>
        <w:pStyle w:val="ListParagraph"/>
        <w:numPr>
          <w:ilvl w:val="2"/>
          <w:numId w:val="5"/>
        </w:numPr>
        <w:rPr>
          <w:rFonts w:ascii="Arial" w:eastAsia="Arial" w:hAnsi="Arial" w:cs="Arial"/>
          <w:color w:val="000000" w:themeColor="text1"/>
          <w:sz w:val="20"/>
          <w:szCs w:val="20"/>
        </w:rPr>
      </w:pPr>
      <w:r w:rsidRPr="10747EB9">
        <w:rPr>
          <w:rFonts w:ascii="Arial" w:eastAsia="Arial" w:hAnsi="Arial" w:cs="Arial"/>
          <w:color w:val="000000" w:themeColor="text1"/>
          <w:sz w:val="20"/>
          <w:szCs w:val="20"/>
        </w:rPr>
        <w:t>The Provider contact information, including mailing address, telephone number, e-mail address, and Website address.</w:t>
      </w:r>
    </w:p>
    <w:p w14:paraId="3462D671" w14:textId="3D5553C8" w:rsidR="10747EB9" w:rsidRDefault="10747EB9" w:rsidP="10747EB9">
      <w:pPr>
        <w:pStyle w:val="ListParagraph"/>
        <w:numPr>
          <w:ilvl w:val="2"/>
          <w:numId w:val="5"/>
        </w:numPr>
        <w:rPr>
          <w:rFonts w:ascii="Arial" w:eastAsia="Arial" w:hAnsi="Arial" w:cs="Arial"/>
          <w:color w:val="000000" w:themeColor="text1"/>
          <w:sz w:val="20"/>
          <w:szCs w:val="20"/>
        </w:rPr>
      </w:pPr>
      <w:r w:rsidRPr="10747EB9">
        <w:rPr>
          <w:rFonts w:ascii="Arial" w:eastAsia="Arial" w:hAnsi="Arial" w:cs="Arial"/>
          <w:color w:val="000000" w:themeColor="text1"/>
          <w:sz w:val="20"/>
          <w:szCs w:val="20"/>
        </w:rPr>
        <w:t>SASH Approved Provider/Single Course approval statement</w:t>
      </w:r>
    </w:p>
    <w:p w14:paraId="68F81A6E" w14:textId="77777777" w:rsidR="00FE6A63" w:rsidRPr="008E6A8D" w:rsidRDefault="00FE6A63" w:rsidP="008E6A8D">
      <w:pPr>
        <w:rPr>
          <w:rFonts w:ascii="Arial" w:eastAsia="Arial" w:hAnsi="Arial" w:cs="Arial"/>
          <w:color w:val="000000" w:themeColor="text1"/>
          <w:sz w:val="20"/>
          <w:szCs w:val="20"/>
        </w:rPr>
        <w:sectPr w:rsidR="00FE6A63" w:rsidRPr="008E6A8D" w:rsidSect="00FE6A63">
          <w:pgSz w:w="12240" w:h="15840"/>
          <w:pgMar w:top="720" w:right="1080" w:bottom="720" w:left="720" w:header="720" w:footer="720" w:gutter="0"/>
          <w:cols w:space="720"/>
          <w:docGrid w:linePitch="360"/>
        </w:sectPr>
      </w:pPr>
    </w:p>
    <w:p w14:paraId="6F0F8AC1" w14:textId="609E8255" w:rsidR="00FE6A63" w:rsidRPr="00FE6A63" w:rsidRDefault="00FE6A63" w:rsidP="00396C78">
      <w:pPr>
        <w:tabs>
          <w:tab w:val="left" w:pos="517"/>
        </w:tabs>
        <w:ind w:left="360" w:firstLine="360"/>
        <w:rPr>
          <w:rFonts w:ascii="Arial" w:eastAsiaTheme="minorHAnsi" w:hAnsi="Arial" w:cs="Arial"/>
          <w:b/>
          <w:bCs/>
          <w:sz w:val="28"/>
          <w:szCs w:val="28"/>
        </w:rPr>
      </w:pPr>
      <w:r w:rsidRPr="00FE6A63">
        <w:rPr>
          <w:rFonts w:ascii="Arial" w:hAnsi="Arial" w:cs="Arial"/>
          <w:b/>
          <w:bCs/>
          <w:sz w:val="28"/>
          <w:szCs w:val="28"/>
        </w:rPr>
        <w:lastRenderedPageBreak/>
        <w:t xml:space="preserve">Promotion and Advertising </w:t>
      </w:r>
      <w:r>
        <w:rPr>
          <w:rFonts w:ascii="Arial" w:hAnsi="Arial" w:cs="Arial"/>
          <w:b/>
          <w:bCs/>
          <w:sz w:val="28"/>
          <w:szCs w:val="28"/>
        </w:rPr>
        <w:t>(cont.)</w:t>
      </w:r>
    </w:p>
    <w:p w14:paraId="11E75493" w14:textId="6E240239" w:rsidR="10747EB9" w:rsidRDefault="10747EB9" w:rsidP="10747EB9">
      <w:pPr>
        <w:pStyle w:val="ListParagraph"/>
        <w:numPr>
          <w:ilvl w:val="2"/>
          <w:numId w:val="5"/>
        </w:numPr>
        <w:rPr>
          <w:rFonts w:ascii="Arial" w:eastAsia="Arial" w:hAnsi="Arial" w:cs="Arial"/>
          <w:color w:val="000000" w:themeColor="text1"/>
          <w:sz w:val="20"/>
          <w:szCs w:val="20"/>
        </w:rPr>
      </w:pPr>
      <w:r w:rsidRPr="10747EB9">
        <w:rPr>
          <w:rFonts w:ascii="Arial" w:eastAsia="Arial" w:hAnsi="Arial" w:cs="Arial"/>
          <w:color w:val="000000" w:themeColor="text1"/>
          <w:sz w:val="20"/>
          <w:szCs w:val="20"/>
        </w:rPr>
        <w:t>cost, cancellation, refund policy</w:t>
      </w:r>
    </w:p>
    <w:p w14:paraId="45EBAD24" w14:textId="23317C82" w:rsidR="10747EB9" w:rsidRDefault="10747EB9" w:rsidP="10747EB9">
      <w:pPr>
        <w:pStyle w:val="ListParagraph"/>
        <w:numPr>
          <w:ilvl w:val="2"/>
          <w:numId w:val="5"/>
        </w:numPr>
        <w:rPr>
          <w:rFonts w:ascii="Arial" w:eastAsia="Arial" w:hAnsi="Arial" w:cs="Arial"/>
          <w:color w:val="000000" w:themeColor="text1"/>
          <w:sz w:val="20"/>
          <w:szCs w:val="20"/>
        </w:rPr>
      </w:pPr>
      <w:r w:rsidRPr="10747EB9">
        <w:rPr>
          <w:rFonts w:ascii="Arial" w:eastAsia="Arial" w:hAnsi="Arial" w:cs="Arial"/>
          <w:color w:val="000000" w:themeColor="text1"/>
          <w:sz w:val="20"/>
          <w:szCs w:val="20"/>
        </w:rPr>
        <w:t xml:space="preserve">how to request accessibility accommodations </w:t>
      </w:r>
    </w:p>
    <w:p w14:paraId="62C2223E" w14:textId="1747AA1C" w:rsidR="10747EB9" w:rsidRDefault="10747EB9" w:rsidP="10747EB9">
      <w:pPr>
        <w:pStyle w:val="ListParagraph"/>
        <w:numPr>
          <w:ilvl w:val="2"/>
          <w:numId w:val="5"/>
        </w:numPr>
        <w:rPr>
          <w:color w:val="000000" w:themeColor="text1"/>
          <w:sz w:val="20"/>
          <w:szCs w:val="20"/>
        </w:rPr>
      </w:pPr>
      <w:r w:rsidRPr="10747EB9">
        <w:rPr>
          <w:rFonts w:ascii="Arial" w:eastAsia="Arial" w:hAnsi="Arial" w:cs="Arial"/>
          <w:color w:val="000000" w:themeColor="text1"/>
          <w:sz w:val="20"/>
          <w:szCs w:val="20"/>
        </w:rPr>
        <w:t>commercial interest</w:t>
      </w:r>
    </w:p>
    <w:p w14:paraId="0818E158" w14:textId="77777777" w:rsidR="00D27D8D" w:rsidRPr="00396C78" w:rsidRDefault="00D27D8D" w:rsidP="00D27D8D">
      <w:pPr>
        <w:tabs>
          <w:tab w:val="left" w:pos="517"/>
        </w:tabs>
        <w:rPr>
          <w:rFonts w:ascii="Arial" w:hAnsi="Arial" w:cs="Arial"/>
          <w:b/>
          <w:bCs/>
          <w:sz w:val="15"/>
          <w:szCs w:val="15"/>
        </w:rPr>
      </w:pPr>
    </w:p>
    <w:p w14:paraId="2A1683D4" w14:textId="53975D3D" w:rsidR="00D00D19" w:rsidRPr="00025B46" w:rsidRDefault="10747EB9" w:rsidP="00D00D19">
      <w:pPr>
        <w:pStyle w:val="ListParagraph"/>
        <w:numPr>
          <w:ilvl w:val="0"/>
          <w:numId w:val="5"/>
        </w:numPr>
        <w:tabs>
          <w:tab w:val="left" w:pos="517"/>
        </w:tabs>
        <w:rPr>
          <w:rFonts w:ascii="Arial" w:hAnsi="Arial" w:cs="Arial"/>
          <w:sz w:val="20"/>
          <w:szCs w:val="20"/>
        </w:rPr>
      </w:pPr>
      <w:r w:rsidRPr="10747EB9">
        <w:rPr>
          <w:rFonts w:ascii="Arial" w:hAnsi="Arial" w:cs="Arial"/>
          <w:b/>
          <w:bCs/>
          <w:sz w:val="28"/>
          <w:szCs w:val="28"/>
        </w:rPr>
        <w:t xml:space="preserve">Program Evaluation Requirements </w:t>
      </w:r>
    </w:p>
    <w:p w14:paraId="11908BEB" w14:textId="77777777" w:rsidR="008D3F46" w:rsidRDefault="008D3F46" w:rsidP="00BE20A6">
      <w:pPr>
        <w:ind w:left="360"/>
      </w:pPr>
      <w:r w:rsidRPr="00BE20A6">
        <w:rPr>
          <w:rFonts w:ascii="Arial" w:hAnsi="Arial" w:cs="Arial"/>
          <w:color w:val="000000"/>
          <w:sz w:val="20"/>
          <w:szCs w:val="20"/>
        </w:rPr>
        <w:t xml:space="preserve">Program evaluations must be offered to program participants; however, program evaluations are not required to be completed by the participants for the awarding of SASH continuing education credits. Participants should be </w:t>
      </w:r>
      <w:r w:rsidRPr="00BE20A6">
        <w:rPr>
          <w:rFonts w:ascii="Arial" w:hAnsi="Arial" w:cs="Arial"/>
          <w:i/>
          <w:iCs/>
          <w:color w:val="000000"/>
          <w:sz w:val="20"/>
          <w:szCs w:val="20"/>
        </w:rPr>
        <w:t>strongly</w:t>
      </w:r>
      <w:r w:rsidRPr="00BE20A6">
        <w:rPr>
          <w:rFonts w:ascii="Arial" w:hAnsi="Arial" w:cs="Arial"/>
          <w:color w:val="000000"/>
          <w:sz w:val="20"/>
          <w:szCs w:val="20"/>
        </w:rPr>
        <w:t xml:space="preserve"> encouraged to complete program evaluations.</w:t>
      </w:r>
    </w:p>
    <w:p w14:paraId="5E8C9CFD" w14:textId="77777777" w:rsidR="00025B46" w:rsidRPr="00D00D19" w:rsidRDefault="00025B46" w:rsidP="00025B46">
      <w:pPr>
        <w:pStyle w:val="ListParagraph"/>
        <w:tabs>
          <w:tab w:val="left" w:pos="517"/>
        </w:tabs>
        <w:rPr>
          <w:rFonts w:ascii="Arial" w:hAnsi="Arial" w:cs="Arial"/>
          <w:sz w:val="20"/>
          <w:szCs w:val="20"/>
        </w:rPr>
      </w:pPr>
    </w:p>
    <w:p w14:paraId="51DADB7A" w14:textId="00F4903E" w:rsidR="00D739CB" w:rsidRPr="00025B46" w:rsidRDefault="10747EB9" w:rsidP="00025B46">
      <w:pPr>
        <w:pStyle w:val="ListParagraph"/>
        <w:numPr>
          <w:ilvl w:val="1"/>
          <w:numId w:val="5"/>
        </w:numPr>
        <w:tabs>
          <w:tab w:val="left" w:pos="517"/>
        </w:tabs>
        <w:rPr>
          <w:rFonts w:ascii="Arial" w:hAnsi="Arial" w:cs="Arial"/>
          <w:sz w:val="20"/>
          <w:szCs w:val="20"/>
        </w:rPr>
      </w:pPr>
      <w:r w:rsidRPr="10747EB9">
        <w:rPr>
          <w:rFonts w:ascii="Arial" w:hAnsi="Arial" w:cs="Arial"/>
          <w:sz w:val="20"/>
          <w:szCs w:val="20"/>
          <w:u w:val="single"/>
        </w:rPr>
        <w:t>Program Evaluation</w:t>
      </w:r>
      <w:r w:rsidRPr="10747EB9">
        <w:rPr>
          <w:rFonts w:ascii="Arial" w:hAnsi="Arial" w:cs="Arial"/>
          <w:sz w:val="20"/>
          <w:szCs w:val="20"/>
        </w:rPr>
        <w:t xml:space="preserve"> A program evaluation with a rating scale is made available in print or electronically to program participants to edify the planners on program satisfaction/dissatisfaction.  Collection of program evaluations is highly recommended as a function of awarding SASH continuing education credit.</w:t>
      </w:r>
    </w:p>
    <w:p w14:paraId="508633FD" w14:textId="77777777" w:rsidR="00D739CB" w:rsidRDefault="00D739CB" w:rsidP="00D00D19">
      <w:pPr>
        <w:tabs>
          <w:tab w:val="left" w:pos="517"/>
        </w:tabs>
        <w:ind w:left="720"/>
        <w:rPr>
          <w:rFonts w:ascii="Arial" w:hAnsi="Arial" w:cs="Arial"/>
          <w:sz w:val="20"/>
          <w:szCs w:val="20"/>
        </w:rPr>
      </w:pPr>
    </w:p>
    <w:p w14:paraId="24A1A542" w14:textId="2EAC3ABA" w:rsidR="00D00D19" w:rsidRDefault="00D739CB" w:rsidP="00D00D19">
      <w:pPr>
        <w:tabs>
          <w:tab w:val="left" w:pos="517"/>
        </w:tabs>
        <w:ind w:left="720"/>
        <w:rPr>
          <w:rFonts w:ascii="Arial" w:hAnsi="Arial" w:cs="Arial"/>
          <w:sz w:val="20"/>
          <w:szCs w:val="20"/>
        </w:rPr>
      </w:pPr>
      <w:r>
        <w:rPr>
          <w:rFonts w:ascii="Arial" w:hAnsi="Arial" w:cs="Arial"/>
          <w:sz w:val="20"/>
          <w:szCs w:val="20"/>
        </w:rPr>
        <w:t>The evaluation must contain the following items</w:t>
      </w:r>
      <w:r w:rsidR="008E6A8D">
        <w:rPr>
          <w:rFonts w:ascii="Arial" w:hAnsi="Arial" w:cs="Arial"/>
          <w:sz w:val="20"/>
          <w:szCs w:val="20"/>
        </w:rPr>
        <w:t xml:space="preserve"> (please refer to the sample evaluation)</w:t>
      </w:r>
      <w:r>
        <w:rPr>
          <w:rFonts w:ascii="Arial" w:hAnsi="Arial" w:cs="Arial"/>
          <w:sz w:val="20"/>
          <w:szCs w:val="20"/>
        </w:rPr>
        <w:t>:</w:t>
      </w:r>
    </w:p>
    <w:p w14:paraId="2BDBEE6E" w14:textId="2E14016D" w:rsidR="00D739CB" w:rsidRDefault="00D739C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Date and title of the program</w:t>
      </w:r>
    </w:p>
    <w:p w14:paraId="50877A9A" w14:textId="799DE8D5" w:rsidR="00D739CB" w:rsidRDefault="00D739C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The program objectives and whether they were met.</w:t>
      </w:r>
    </w:p>
    <w:p w14:paraId="39FA329C" w14:textId="7944EBCD" w:rsidR="00D739CB" w:rsidRDefault="00D739C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The qualifications, knowledge and skills of the presenter.</w:t>
      </w:r>
    </w:p>
    <w:p w14:paraId="6417120E" w14:textId="65ACA4B7" w:rsidR="00D739CB" w:rsidRDefault="00D739C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 xml:space="preserve">Relevance of the program to </w:t>
      </w:r>
      <w:r w:rsidR="00664B9B">
        <w:rPr>
          <w:rFonts w:ascii="Arial" w:hAnsi="Arial" w:cs="Arial"/>
          <w:sz w:val="20"/>
          <w:szCs w:val="20"/>
        </w:rPr>
        <w:t>increasing knowledge</w:t>
      </w:r>
      <w:r>
        <w:rPr>
          <w:rFonts w:ascii="Arial" w:hAnsi="Arial" w:cs="Arial"/>
          <w:sz w:val="20"/>
          <w:szCs w:val="20"/>
        </w:rPr>
        <w:t xml:space="preserve"> for professionals</w:t>
      </w:r>
    </w:p>
    <w:p w14:paraId="2B37EFC0" w14:textId="0DC8B3B1" w:rsidR="00664B9B" w:rsidRDefault="00664B9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Applicability to professional practice</w:t>
      </w:r>
    </w:p>
    <w:p w14:paraId="46F592A7" w14:textId="61AA45CA" w:rsidR="00D739CB" w:rsidRDefault="00D739C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Accommodations that were offered</w:t>
      </w:r>
    </w:p>
    <w:p w14:paraId="5C443F95" w14:textId="241B37AA" w:rsidR="00025B46" w:rsidRDefault="00664B9B" w:rsidP="00D739CB">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 xml:space="preserve">Disclosure - </w:t>
      </w:r>
      <w:r w:rsidR="00025B46">
        <w:rPr>
          <w:rFonts w:ascii="Arial" w:hAnsi="Arial" w:cs="Arial"/>
          <w:sz w:val="20"/>
          <w:szCs w:val="20"/>
        </w:rPr>
        <w:t xml:space="preserve">Conflict of interest </w:t>
      </w:r>
      <w:r>
        <w:rPr>
          <w:rFonts w:ascii="Arial" w:hAnsi="Arial" w:cs="Arial"/>
          <w:sz w:val="20"/>
          <w:szCs w:val="20"/>
        </w:rPr>
        <w:t xml:space="preserve">or commercial support </w:t>
      </w:r>
      <w:r w:rsidR="00025B46">
        <w:rPr>
          <w:rFonts w:ascii="Arial" w:hAnsi="Arial" w:cs="Arial"/>
          <w:sz w:val="20"/>
          <w:szCs w:val="20"/>
        </w:rPr>
        <w:t xml:space="preserve">(or lack thereof) </w:t>
      </w:r>
    </w:p>
    <w:p w14:paraId="38D0C077" w14:textId="6DA5C52F" w:rsidR="00872641" w:rsidRDefault="00D739CB" w:rsidP="008E6A8D">
      <w:pPr>
        <w:pStyle w:val="ListParagraph"/>
        <w:numPr>
          <w:ilvl w:val="0"/>
          <w:numId w:val="23"/>
        </w:numPr>
        <w:tabs>
          <w:tab w:val="left" w:pos="517"/>
        </w:tabs>
        <w:ind w:left="1890" w:hanging="90"/>
        <w:rPr>
          <w:rFonts w:ascii="Arial" w:hAnsi="Arial" w:cs="Arial"/>
          <w:sz w:val="20"/>
          <w:szCs w:val="20"/>
        </w:rPr>
      </w:pPr>
      <w:r>
        <w:rPr>
          <w:rFonts w:ascii="Arial" w:hAnsi="Arial" w:cs="Arial"/>
          <w:sz w:val="20"/>
          <w:szCs w:val="20"/>
        </w:rPr>
        <w:t>A comments section for program improvement and participant expectations.</w:t>
      </w:r>
    </w:p>
    <w:p w14:paraId="0B8A81D5" w14:textId="77777777" w:rsidR="00396C78" w:rsidRPr="008E6A8D" w:rsidRDefault="00396C78" w:rsidP="00396C78">
      <w:pPr>
        <w:pStyle w:val="ListParagraph"/>
        <w:tabs>
          <w:tab w:val="left" w:pos="517"/>
        </w:tabs>
        <w:ind w:left="1890"/>
        <w:rPr>
          <w:rFonts w:ascii="Arial" w:hAnsi="Arial" w:cs="Arial"/>
          <w:sz w:val="20"/>
          <w:szCs w:val="20"/>
        </w:rPr>
      </w:pPr>
    </w:p>
    <w:p w14:paraId="427511FC" w14:textId="5BA36F44" w:rsidR="00FE6A63" w:rsidRDefault="10747EB9" w:rsidP="008E6A8D">
      <w:pPr>
        <w:pStyle w:val="ListParagraph"/>
        <w:numPr>
          <w:ilvl w:val="1"/>
          <w:numId w:val="5"/>
        </w:numPr>
        <w:tabs>
          <w:tab w:val="left" w:pos="517"/>
        </w:tabs>
        <w:rPr>
          <w:rFonts w:ascii="Arial" w:hAnsi="Arial" w:cs="Arial"/>
          <w:sz w:val="20"/>
          <w:szCs w:val="20"/>
        </w:rPr>
      </w:pPr>
      <w:r w:rsidRPr="00FE6A63">
        <w:rPr>
          <w:rFonts w:ascii="Arial" w:hAnsi="Arial" w:cs="Arial"/>
          <w:sz w:val="20"/>
          <w:szCs w:val="20"/>
          <w:u w:val="single"/>
        </w:rPr>
        <w:t>Evaluation Summary</w:t>
      </w:r>
      <w:r w:rsidRPr="00FE6A63">
        <w:rPr>
          <w:rFonts w:ascii="Arial" w:hAnsi="Arial" w:cs="Arial"/>
          <w:sz w:val="20"/>
          <w:szCs w:val="20"/>
        </w:rPr>
        <w:t xml:space="preserve"> For audit purposes, a summary evaluation must be submitted when requested by SASH. The summary must describe how the planning and programming has been modified as a result of the evaluation comments and feedback.</w:t>
      </w:r>
    </w:p>
    <w:p w14:paraId="27F067F5" w14:textId="77777777" w:rsidR="00396C78" w:rsidRPr="008E6A8D" w:rsidRDefault="00396C78" w:rsidP="00396C78">
      <w:pPr>
        <w:pStyle w:val="ListParagraph"/>
        <w:tabs>
          <w:tab w:val="left" w:pos="517"/>
        </w:tabs>
        <w:ind w:left="900"/>
        <w:rPr>
          <w:rFonts w:ascii="Arial" w:hAnsi="Arial" w:cs="Arial"/>
          <w:sz w:val="20"/>
          <w:szCs w:val="20"/>
        </w:rPr>
      </w:pPr>
    </w:p>
    <w:p w14:paraId="22889C61" w14:textId="37B8AA96" w:rsidR="00872641" w:rsidRPr="00FE6A63" w:rsidRDefault="00872641" w:rsidP="00A07BB2">
      <w:pPr>
        <w:pStyle w:val="ListParagraph"/>
        <w:numPr>
          <w:ilvl w:val="1"/>
          <w:numId w:val="5"/>
        </w:numPr>
        <w:tabs>
          <w:tab w:val="left" w:pos="517"/>
        </w:tabs>
        <w:rPr>
          <w:rFonts w:ascii="Arial" w:hAnsi="Arial" w:cs="Arial"/>
          <w:sz w:val="20"/>
          <w:szCs w:val="20"/>
        </w:rPr>
      </w:pPr>
      <w:r w:rsidRPr="00FE6A63">
        <w:rPr>
          <w:rFonts w:ascii="Arial" w:hAnsi="Arial" w:cs="Arial"/>
          <w:sz w:val="20"/>
          <w:szCs w:val="20"/>
        </w:rPr>
        <w:t>The summary must include:</w:t>
      </w:r>
    </w:p>
    <w:p w14:paraId="3B6E273B" w14:textId="0BE3E92A" w:rsidR="00872641" w:rsidRDefault="00872641" w:rsidP="00872641">
      <w:pPr>
        <w:pStyle w:val="ListParagraph"/>
        <w:numPr>
          <w:ilvl w:val="2"/>
          <w:numId w:val="5"/>
        </w:numPr>
        <w:tabs>
          <w:tab w:val="left" w:pos="517"/>
        </w:tabs>
        <w:ind w:left="1890"/>
        <w:rPr>
          <w:rFonts w:ascii="Arial" w:hAnsi="Arial" w:cs="Arial"/>
          <w:sz w:val="20"/>
          <w:szCs w:val="20"/>
        </w:rPr>
      </w:pPr>
      <w:r>
        <w:rPr>
          <w:rFonts w:ascii="Arial" w:hAnsi="Arial" w:cs="Arial"/>
          <w:sz w:val="20"/>
          <w:szCs w:val="20"/>
        </w:rPr>
        <w:t>Date and title of the program</w:t>
      </w:r>
    </w:p>
    <w:p w14:paraId="4174A4DC" w14:textId="0BFE9C9E" w:rsidR="00872641" w:rsidRDefault="00872641" w:rsidP="00872641">
      <w:pPr>
        <w:pStyle w:val="ListParagraph"/>
        <w:numPr>
          <w:ilvl w:val="2"/>
          <w:numId w:val="5"/>
        </w:numPr>
        <w:tabs>
          <w:tab w:val="left" w:pos="517"/>
        </w:tabs>
        <w:ind w:left="1890"/>
        <w:rPr>
          <w:rFonts w:ascii="Arial" w:hAnsi="Arial" w:cs="Arial"/>
          <w:sz w:val="20"/>
          <w:szCs w:val="20"/>
        </w:rPr>
      </w:pPr>
      <w:r>
        <w:rPr>
          <w:rFonts w:ascii="Arial" w:hAnsi="Arial" w:cs="Arial"/>
          <w:sz w:val="20"/>
          <w:szCs w:val="20"/>
        </w:rPr>
        <w:t>Comments received</w:t>
      </w:r>
    </w:p>
    <w:p w14:paraId="44A6AD87" w14:textId="28519E35" w:rsidR="0FDCC19C" w:rsidRPr="00740026" w:rsidRDefault="00872641" w:rsidP="00740026">
      <w:pPr>
        <w:pStyle w:val="ListParagraph"/>
        <w:numPr>
          <w:ilvl w:val="2"/>
          <w:numId w:val="5"/>
        </w:numPr>
        <w:tabs>
          <w:tab w:val="left" w:pos="517"/>
        </w:tabs>
        <w:ind w:left="1890"/>
        <w:rPr>
          <w:rFonts w:ascii="Arial" w:hAnsi="Arial" w:cs="Arial"/>
          <w:sz w:val="20"/>
          <w:szCs w:val="20"/>
        </w:rPr>
      </w:pPr>
      <w:r>
        <w:rPr>
          <w:rFonts w:ascii="Arial" w:hAnsi="Arial" w:cs="Arial"/>
          <w:sz w:val="20"/>
          <w:szCs w:val="20"/>
        </w:rPr>
        <w:t>Composite rating score for each item required by the Standards</w:t>
      </w:r>
      <w:r w:rsidR="00025B46">
        <w:rPr>
          <w:rFonts w:ascii="Arial" w:hAnsi="Arial" w:cs="Arial"/>
          <w:sz w:val="20"/>
          <w:szCs w:val="20"/>
        </w:rPr>
        <w:t xml:space="preserve"> in </w:t>
      </w:r>
      <w:r w:rsidR="00BE20A6">
        <w:rPr>
          <w:rFonts w:ascii="Arial" w:hAnsi="Arial" w:cs="Arial"/>
          <w:sz w:val="20"/>
          <w:szCs w:val="20"/>
        </w:rPr>
        <w:t>6</w:t>
      </w:r>
      <w:r w:rsidR="00025B46">
        <w:rPr>
          <w:rFonts w:ascii="Arial" w:hAnsi="Arial" w:cs="Arial"/>
          <w:sz w:val="20"/>
          <w:szCs w:val="20"/>
        </w:rPr>
        <w:t>a</w:t>
      </w:r>
      <w:r>
        <w:rPr>
          <w:rFonts w:ascii="Arial" w:hAnsi="Arial" w:cs="Arial"/>
          <w:sz w:val="20"/>
          <w:szCs w:val="20"/>
        </w:rPr>
        <w:t>.</w:t>
      </w:r>
    </w:p>
    <w:p w14:paraId="52C9FEA4" w14:textId="77777777" w:rsidR="001327D3" w:rsidRPr="00396C78" w:rsidRDefault="001327D3" w:rsidP="001327D3">
      <w:pPr>
        <w:tabs>
          <w:tab w:val="left" w:pos="517"/>
        </w:tabs>
        <w:ind w:left="360"/>
        <w:rPr>
          <w:rFonts w:ascii="Arial" w:hAnsi="Arial" w:cs="Arial"/>
          <w:b/>
          <w:bCs/>
          <w:sz w:val="21"/>
          <w:szCs w:val="21"/>
        </w:rPr>
      </w:pPr>
    </w:p>
    <w:p w14:paraId="2B0B715D" w14:textId="1ABFAA32" w:rsidR="00170A88" w:rsidRPr="00AA63C4" w:rsidRDefault="00170A88" w:rsidP="00AA63C4">
      <w:pPr>
        <w:pStyle w:val="ListParagraph"/>
        <w:numPr>
          <w:ilvl w:val="0"/>
          <w:numId w:val="5"/>
        </w:numPr>
        <w:tabs>
          <w:tab w:val="left" w:pos="517"/>
        </w:tabs>
        <w:rPr>
          <w:rFonts w:ascii="Arial" w:hAnsi="Arial" w:cs="Arial"/>
          <w:b/>
          <w:bCs/>
          <w:sz w:val="28"/>
          <w:szCs w:val="28"/>
        </w:rPr>
      </w:pPr>
      <w:r w:rsidRPr="00AA63C4">
        <w:rPr>
          <w:rFonts w:ascii="Arial" w:hAnsi="Arial" w:cs="Arial"/>
          <w:b/>
          <w:bCs/>
          <w:sz w:val="28"/>
          <w:szCs w:val="28"/>
        </w:rPr>
        <w:t>SASH Credential Categor</w:t>
      </w:r>
      <w:r w:rsidR="00C24C6E">
        <w:rPr>
          <w:rFonts w:ascii="Arial" w:hAnsi="Arial" w:cs="Arial"/>
          <w:b/>
          <w:bCs/>
          <w:sz w:val="28"/>
          <w:szCs w:val="28"/>
        </w:rPr>
        <w:t>y</w:t>
      </w:r>
      <w:r w:rsidRPr="00AA63C4">
        <w:rPr>
          <w:rFonts w:ascii="Arial" w:hAnsi="Arial" w:cs="Arial"/>
          <w:b/>
          <w:bCs/>
          <w:sz w:val="28"/>
          <w:szCs w:val="28"/>
        </w:rPr>
        <w:t xml:space="preserve"> Content Areas</w:t>
      </w:r>
    </w:p>
    <w:p w14:paraId="26072CD3" w14:textId="1DD62490" w:rsidR="00AA63C4" w:rsidRPr="008E6A8D" w:rsidRDefault="00AA63C4" w:rsidP="00AA63C4">
      <w:pPr>
        <w:pStyle w:val="NormalWeb"/>
        <w:spacing w:before="0" w:beforeAutospacing="0" w:after="0" w:afterAutospacing="0"/>
        <w:ind w:left="720"/>
        <w:rPr>
          <w:rFonts w:ascii="Arial" w:hAnsi="Arial" w:cs="Arial"/>
          <w:color w:val="000000"/>
          <w:sz w:val="20"/>
          <w:szCs w:val="20"/>
        </w:rPr>
      </w:pPr>
      <w:r w:rsidRPr="00A311D1">
        <w:rPr>
          <w:rFonts w:ascii="Arial" w:hAnsi="Arial" w:cs="Arial"/>
          <w:sz w:val="20"/>
          <w:szCs w:val="20"/>
        </w:rPr>
        <w:t xml:space="preserve">SASH maintains a standard that professionals need </w:t>
      </w:r>
      <w:r w:rsidRPr="00A311D1">
        <w:rPr>
          <w:rFonts w:ascii="Arial" w:hAnsi="Arial" w:cs="Arial"/>
          <w:b/>
          <w:bCs/>
          <w:sz w:val="20"/>
          <w:szCs w:val="20"/>
        </w:rPr>
        <w:t>core knowledge</w:t>
      </w:r>
      <w:r w:rsidRPr="00A311D1">
        <w:rPr>
          <w:rFonts w:ascii="Arial" w:hAnsi="Arial" w:cs="Arial"/>
          <w:sz w:val="20"/>
          <w:szCs w:val="20"/>
        </w:rPr>
        <w:t xml:space="preserve"> </w:t>
      </w:r>
      <w:r>
        <w:rPr>
          <w:rFonts w:ascii="Arial" w:hAnsi="Arial" w:cs="Arial"/>
          <w:sz w:val="20"/>
          <w:szCs w:val="20"/>
        </w:rPr>
        <w:t xml:space="preserve">about human sexuality and </w:t>
      </w:r>
      <w:r w:rsidRPr="0008643C">
        <w:rPr>
          <w:rFonts w:ascii="Arial" w:hAnsi="Arial" w:cs="Arial"/>
          <w:b/>
          <w:bCs/>
          <w:sz w:val="20"/>
          <w:szCs w:val="20"/>
        </w:rPr>
        <w:t>specific skills training</w:t>
      </w:r>
      <w:r>
        <w:rPr>
          <w:rFonts w:ascii="Arial" w:hAnsi="Arial" w:cs="Arial"/>
          <w:sz w:val="20"/>
          <w:szCs w:val="20"/>
        </w:rPr>
        <w:t xml:space="preserve"> in various topics to effectively work with a client. The </w:t>
      </w:r>
      <w:r w:rsidR="00C24C6E">
        <w:rPr>
          <w:rFonts w:ascii="Arial" w:hAnsi="Arial" w:cs="Arial"/>
          <w:sz w:val="20"/>
          <w:szCs w:val="20"/>
        </w:rPr>
        <w:t>program materials</w:t>
      </w:r>
      <w:r>
        <w:rPr>
          <w:rFonts w:ascii="Arial" w:hAnsi="Arial" w:cs="Arial"/>
          <w:sz w:val="20"/>
          <w:szCs w:val="20"/>
        </w:rPr>
        <w:t xml:space="preserve"> should indicate next to each lea</w:t>
      </w:r>
      <w:r w:rsidR="00BE20A6">
        <w:rPr>
          <w:rFonts w:ascii="Arial" w:hAnsi="Arial" w:cs="Arial"/>
          <w:sz w:val="20"/>
          <w:szCs w:val="20"/>
        </w:rPr>
        <w:t>r</w:t>
      </w:r>
      <w:r>
        <w:rPr>
          <w:rFonts w:ascii="Arial" w:hAnsi="Arial" w:cs="Arial"/>
          <w:sz w:val="20"/>
          <w:szCs w:val="20"/>
        </w:rPr>
        <w:t>ning objective of the program which credential category the objective meets</w:t>
      </w:r>
      <w:r w:rsidR="00C24C6E">
        <w:rPr>
          <w:rFonts w:ascii="Arial" w:hAnsi="Arial" w:cs="Arial"/>
          <w:sz w:val="20"/>
          <w:szCs w:val="20"/>
        </w:rPr>
        <w:t xml:space="preserve"> as required in Section 4 of these Standards</w:t>
      </w:r>
      <w:r>
        <w:rPr>
          <w:rFonts w:ascii="Arial" w:hAnsi="Arial" w:cs="Arial"/>
          <w:sz w:val="20"/>
          <w:szCs w:val="20"/>
        </w:rPr>
        <w:t xml:space="preserve">. </w:t>
      </w:r>
      <w:r w:rsidRPr="008E6A8D">
        <w:rPr>
          <w:rFonts w:ascii="Arial" w:hAnsi="Arial" w:cs="Arial"/>
          <w:color w:val="000000"/>
          <w:sz w:val="20"/>
          <w:szCs w:val="20"/>
        </w:rPr>
        <w:t>For instance: this training applies to CPSBT criteria 1a-30 mins and 1b-30mins)</w:t>
      </w:r>
      <w:r w:rsidR="00CA1DF0">
        <w:rPr>
          <w:rFonts w:ascii="Arial" w:hAnsi="Arial" w:cs="Arial"/>
          <w:color w:val="000000"/>
          <w:sz w:val="20"/>
          <w:szCs w:val="20"/>
        </w:rPr>
        <w:t xml:space="preserve"> Minimum 30-minute increments.</w:t>
      </w:r>
    </w:p>
    <w:p w14:paraId="0AC445F4" w14:textId="77777777" w:rsidR="00AA63C4" w:rsidRPr="00CA1DF0" w:rsidRDefault="00AA63C4" w:rsidP="00AA63C4">
      <w:pPr>
        <w:pStyle w:val="NormalWeb"/>
        <w:spacing w:before="0" w:beforeAutospacing="0" w:after="0" w:afterAutospacing="0"/>
        <w:ind w:left="540"/>
        <w:rPr>
          <w:rFonts w:ascii="Arial" w:hAnsi="Arial" w:cs="Arial"/>
          <w:sz w:val="13"/>
          <w:szCs w:val="13"/>
        </w:rPr>
      </w:pPr>
    </w:p>
    <w:p w14:paraId="7C4F710B" w14:textId="77777777" w:rsidR="00AA63C4" w:rsidRDefault="00AA63C4" w:rsidP="00AA63C4">
      <w:pPr>
        <w:spacing w:line="276" w:lineRule="auto"/>
        <w:ind w:left="720" w:hanging="180"/>
        <w:rPr>
          <w:rFonts w:ascii="Arial" w:hAnsi="Arial" w:cs="Arial"/>
        </w:rPr>
      </w:pPr>
      <w:r>
        <w:rPr>
          <w:rFonts w:ascii="Arial" w:hAnsi="Arial" w:cs="Arial"/>
        </w:rPr>
        <w:t>General Human Sexuality Core Knowledge Areas (GHS)</w:t>
      </w:r>
    </w:p>
    <w:p w14:paraId="0EB09D66" w14:textId="77777777" w:rsidR="00AA63C4" w:rsidRPr="0032246A" w:rsidRDefault="00AA63C4" w:rsidP="00662B73">
      <w:pPr>
        <w:pStyle w:val="ListParagraph"/>
        <w:numPr>
          <w:ilvl w:val="0"/>
          <w:numId w:val="3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Sexual Development, Anatomy, Physiology, and Reproduction</w:t>
      </w:r>
    </w:p>
    <w:p w14:paraId="289302D6"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development across the lifespan from a biological, psychological, and social perspective </w:t>
      </w:r>
    </w:p>
    <w:p w14:paraId="2AE088BC"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and reproductive anatomy and physiology </w:t>
      </w:r>
    </w:p>
    <w:p w14:paraId="02EA6898"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response cycle and models of sexual desire </w:t>
      </w:r>
    </w:p>
    <w:p w14:paraId="75BB4FF4"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Theories explaining individual differences in sexuality </w:t>
      </w:r>
    </w:p>
    <w:p w14:paraId="2DF74173" w14:textId="1971D3EF" w:rsidR="00AA63C4"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Conception and childbirth </w:t>
      </w:r>
    </w:p>
    <w:p w14:paraId="3EDC2A7A" w14:textId="77777777" w:rsidR="00BE20A6" w:rsidRPr="0032246A" w:rsidRDefault="00BE20A6" w:rsidP="00BE20A6">
      <w:pPr>
        <w:pStyle w:val="ListParagraph"/>
        <w:ind w:left="1350"/>
        <w:rPr>
          <w:rFonts w:ascii="Arial" w:eastAsia="Times New Roman" w:hAnsi="Arial" w:cs="Arial"/>
          <w:color w:val="000000" w:themeColor="text1"/>
          <w:sz w:val="20"/>
          <w:szCs w:val="20"/>
          <w:bdr w:val="none" w:sz="0" w:space="0" w:color="auto" w:frame="1"/>
          <w:shd w:val="clear" w:color="auto" w:fill="FFFFFF"/>
        </w:rPr>
      </w:pPr>
    </w:p>
    <w:p w14:paraId="0196A249" w14:textId="77777777" w:rsidR="00AA63C4" w:rsidRPr="0032246A" w:rsidRDefault="00AA63C4" w:rsidP="00662B73">
      <w:pPr>
        <w:pStyle w:val="ListParagraph"/>
        <w:numPr>
          <w:ilvl w:val="0"/>
          <w:numId w:val="3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Sexual Health Challenges</w:t>
      </w:r>
    </w:p>
    <w:p w14:paraId="0ADC8544"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 influence of health and medical factors on sexuality (e.g., illness and infection, disability, mental health, medications, contraception and safer sex practices, fertility struggles, pregnancy and childbirth, pregnancy termination, sexually transmitted infection, physical injuries) </w:t>
      </w:r>
    </w:p>
    <w:p w14:paraId="48F144C4"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functioning challenges and dysfunctions (e.g., discrepancy in partner desire, absence of desire, difficulties attaining or sustaining arousal, difficulties with sexual pain and penetration, and orgasm difficulties.) </w:t>
      </w:r>
    </w:p>
    <w:p w14:paraId="6AE7E7FB"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 interaction of substance use/abuse and sexuality </w:t>
      </w:r>
    </w:p>
    <w:p w14:paraId="1788A31F" w14:textId="77777777" w:rsidR="00396C78" w:rsidRDefault="00396C78" w:rsidP="008E6A8D">
      <w:pPr>
        <w:spacing w:line="276" w:lineRule="auto"/>
        <w:ind w:left="540"/>
        <w:rPr>
          <w:rFonts w:ascii="Arial" w:hAnsi="Arial" w:cs="Arial"/>
        </w:rPr>
      </w:pPr>
    </w:p>
    <w:p w14:paraId="1DD72275" w14:textId="0FC8704B" w:rsidR="00D66266" w:rsidRDefault="00D66266" w:rsidP="008E6A8D">
      <w:pPr>
        <w:spacing w:line="276" w:lineRule="auto"/>
        <w:ind w:left="540"/>
        <w:rPr>
          <w:rFonts w:ascii="Arial" w:hAnsi="Arial" w:cs="Arial"/>
        </w:rPr>
      </w:pPr>
      <w:r w:rsidRPr="00D66266">
        <w:rPr>
          <w:rFonts w:ascii="Arial" w:hAnsi="Arial" w:cs="Arial"/>
        </w:rPr>
        <w:t>General Human Sexuality Core Knowledge Areas (GHS)</w:t>
      </w:r>
      <w:r>
        <w:rPr>
          <w:rFonts w:ascii="Arial" w:hAnsi="Arial" w:cs="Arial"/>
        </w:rPr>
        <w:t>-cont.</w:t>
      </w:r>
    </w:p>
    <w:p w14:paraId="0C9EC3E2" w14:textId="77777777" w:rsidR="00597029" w:rsidRPr="00597029" w:rsidRDefault="00597029" w:rsidP="008E6A8D">
      <w:pPr>
        <w:spacing w:line="276" w:lineRule="auto"/>
        <w:ind w:left="540"/>
        <w:rPr>
          <w:rFonts w:ascii="Arial" w:hAnsi="Arial" w:cs="Arial"/>
          <w:sz w:val="4"/>
          <w:szCs w:val="4"/>
        </w:rPr>
      </w:pPr>
    </w:p>
    <w:p w14:paraId="5DBB895C" w14:textId="07B3F553"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Sexually transmitted infections </w:t>
      </w:r>
    </w:p>
    <w:p w14:paraId="7E916DF4"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trauma (e.g., exploitation, abuse, harassment, and assault) </w:t>
      </w:r>
    </w:p>
    <w:p w14:paraId="2C341A2F"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Multiple theories of problematic sexual behavior </w:t>
      </w:r>
    </w:p>
    <w:p w14:paraId="65DD5051" w14:textId="77777777" w:rsidR="00AA63C4" w:rsidRPr="0032246A" w:rsidRDefault="00AA63C4" w:rsidP="00662B73">
      <w:pPr>
        <w:pStyle w:val="ListParagraph"/>
        <w:numPr>
          <w:ilvl w:val="0"/>
          <w:numId w:val="3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Sexual Identity and Erotic Expression</w:t>
      </w:r>
    </w:p>
    <w:p w14:paraId="765F2C0F"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orientation </w:t>
      </w:r>
    </w:p>
    <w:p w14:paraId="3C2A2639"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Gender identity and gender roles </w:t>
      </w:r>
    </w:p>
    <w:p w14:paraId="38092C67"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Diverse sexual expressions and lifestyles (e.g., consensual non-monogamy, tantra, BDSM) </w:t>
      </w:r>
    </w:p>
    <w:p w14:paraId="52F94123" w14:textId="77777777" w:rsidR="00AA63C4" w:rsidRPr="0032246A" w:rsidRDefault="00AA63C4" w:rsidP="00662B73">
      <w:pPr>
        <w:pStyle w:val="ListParagraph"/>
        <w:numPr>
          <w:ilvl w:val="1"/>
          <w:numId w:val="35"/>
        </w:numPr>
        <w:ind w:left="144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Social, economic, cultural, religious/spiritual, and familial factors influencing sexual behaviors and values </w:t>
      </w:r>
    </w:p>
    <w:p w14:paraId="3F44ADC3"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The interaction of technology and sexuality </w:t>
      </w:r>
    </w:p>
    <w:p w14:paraId="48CAE7B5"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Pleasure enhancement skills, techniques, and tools </w:t>
      </w:r>
    </w:p>
    <w:p w14:paraId="2B27EABD" w14:textId="77777777" w:rsidR="00AA63C4" w:rsidRPr="0032246A" w:rsidRDefault="00AA63C4" w:rsidP="00662B73">
      <w:pPr>
        <w:pStyle w:val="ListParagraph"/>
        <w:numPr>
          <w:ilvl w:val="0"/>
          <w:numId w:val="3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Intimacy and Relationships</w:t>
      </w:r>
    </w:p>
    <w:p w14:paraId="35652249"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Relationship dynamics and intimacy skills </w:t>
      </w:r>
    </w:p>
    <w:p w14:paraId="03E12B42"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Sexual communication between partners </w:t>
      </w:r>
    </w:p>
    <w:p w14:paraId="70452331"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Negotiating differences in sexual desire, interests, preferences, and values between partners </w:t>
      </w:r>
    </w:p>
    <w:p w14:paraId="2764130D"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Models of effective communication (e.g., verbal and non-verbal communication) </w:t>
      </w:r>
    </w:p>
    <w:p w14:paraId="453BA420" w14:textId="77777777" w:rsidR="00AA63C4" w:rsidRPr="0032246A" w:rsidRDefault="00AA63C4" w:rsidP="00662B73">
      <w:pPr>
        <w:pStyle w:val="ListParagraph"/>
        <w:numPr>
          <w:ilvl w:val="0"/>
          <w:numId w:val="35"/>
        </w:numPr>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Professional Development</w:t>
      </w:r>
    </w:p>
    <w:p w14:paraId="1C1447A1"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Ethics </w:t>
      </w:r>
    </w:p>
    <w:p w14:paraId="510CA376"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Professional communication skills (concerning clients, colleagues, and students) </w:t>
      </w:r>
    </w:p>
    <w:p w14:paraId="6CE7B3A4"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History of the research, theory, and treatment concerning human sexuality </w:t>
      </w:r>
    </w:p>
    <w:p w14:paraId="0FE38940" w14:textId="77777777" w:rsidR="00AA63C4" w:rsidRPr="0032246A" w:rsidRDefault="00AA63C4" w:rsidP="00662B73">
      <w:pPr>
        <w:pStyle w:val="ListParagraph"/>
        <w:numPr>
          <w:ilvl w:val="1"/>
          <w:numId w:val="35"/>
        </w:numPr>
        <w:ind w:left="1350" w:hanging="270"/>
        <w:rPr>
          <w:rFonts w:ascii="Arial" w:eastAsia="Times New Roman" w:hAnsi="Arial" w:cs="Arial"/>
          <w:color w:val="000000" w:themeColor="text1"/>
          <w:sz w:val="20"/>
          <w:szCs w:val="20"/>
          <w:bdr w:val="none" w:sz="0" w:space="0" w:color="auto" w:frame="1"/>
          <w:shd w:val="clear" w:color="auto" w:fill="FFFFFF"/>
        </w:rPr>
      </w:pPr>
      <w:r w:rsidRPr="0032246A">
        <w:rPr>
          <w:rFonts w:ascii="Arial" w:eastAsia="Times New Roman" w:hAnsi="Arial" w:cs="Arial"/>
          <w:color w:val="000000" w:themeColor="text1"/>
          <w:sz w:val="20"/>
          <w:szCs w:val="20"/>
          <w:bdr w:val="none" w:sz="0" w:space="0" w:color="auto" w:frame="1"/>
          <w:shd w:val="clear" w:color="auto" w:fill="FFFFFF"/>
        </w:rPr>
        <w:t xml:space="preserve">Methods and principles of sexuality research </w:t>
      </w:r>
    </w:p>
    <w:p w14:paraId="78577890" w14:textId="0BF6C42B" w:rsidR="00FE6A63" w:rsidRPr="00D66266" w:rsidRDefault="00AA63C4" w:rsidP="00662B73">
      <w:pPr>
        <w:pStyle w:val="ListParagraph"/>
        <w:numPr>
          <w:ilvl w:val="1"/>
          <w:numId w:val="35"/>
        </w:numPr>
        <w:ind w:left="1440"/>
        <w:rPr>
          <w:rFonts w:ascii="Arial" w:hAnsi="Arial" w:cs="Arial"/>
        </w:rPr>
      </w:pPr>
      <w:r w:rsidRPr="00FE6A63">
        <w:rPr>
          <w:rFonts w:ascii="Arial" w:eastAsia="Times New Roman" w:hAnsi="Arial" w:cs="Arial"/>
          <w:color w:val="000000" w:themeColor="text1"/>
          <w:sz w:val="20"/>
          <w:szCs w:val="20"/>
          <w:bdr w:val="none" w:sz="0" w:space="0" w:color="auto" w:frame="1"/>
          <w:shd w:val="clear" w:color="auto" w:fill="FFFFFF"/>
        </w:rPr>
        <w:t xml:space="preserve">Careers in sexual health </w:t>
      </w:r>
    </w:p>
    <w:p w14:paraId="14D05175" w14:textId="77777777" w:rsidR="00D66266" w:rsidRPr="00D66266" w:rsidRDefault="00D66266" w:rsidP="00D66266">
      <w:pPr>
        <w:ind w:left="1080"/>
        <w:rPr>
          <w:rFonts w:ascii="Arial" w:eastAsiaTheme="minorHAnsi" w:hAnsi="Arial" w:cs="Arial"/>
          <w:sz w:val="11"/>
          <w:szCs w:val="11"/>
        </w:rPr>
      </w:pPr>
    </w:p>
    <w:p w14:paraId="53E89BF3" w14:textId="128E4E1D" w:rsidR="00AA63C4" w:rsidRPr="00FE6A63" w:rsidRDefault="00AA63C4" w:rsidP="00FE6A63">
      <w:pPr>
        <w:ind w:left="540"/>
        <w:rPr>
          <w:rFonts w:ascii="Arial" w:hAnsi="Arial" w:cs="Arial"/>
        </w:rPr>
      </w:pPr>
      <w:r w:rsidRPr="00FE6A63">
        <w:rPr>
          <w:rFonts w:ascii="Arial" w:hAnsi="Arial" w:cs="Arial"/>
        </w:rPr>
        <w:t>Problematic Sexual Behavior (CPSBT Requirement 1)</w:t>
      </w:r>
    </w:p>
    <w:p w14:paraId="1DB397EA" w14:textId="77777777" w:rsidR="00AA63C4" w:rsidRPr="00CA1DF0" w:rsidRDefault="00AA63C4" w:rsidP="00AA63C4">
      <w:pPr>
        <w:pStyle w:val="ListParagraph"/>
        <w:numPr>
          <w:ilvl w:val="0"/>
          <w:numId w:val="11"/>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A1DF0">
        <w:rPr>
          <w:rFonts w:ascii="Arial" w:eastAsia="Times New Roman" w:hAnsi="Arial" w:cs="Arial"/>
          <w:sz w:val="20"/>
          <w:szCs w:val="20"/>
          <w:bdr w:val="none" w:sz="0" w:space="0" w:color="auto" w:frame="1"/>
          <w:shd w:val="clear" w:color="auto" w:fill="FFFFFF"/>
        </w:rPr>
        <w:t xml:space="preserve">Problematic sexual behavior theory and its etiology </w:t>
      </w:r>
    </w:p>
    <w:p w14:paraId="0DD7AF4C" w14:textId="77777777" w:rsidR="00AA63C4" w:rsidRPr="00CA1DF0" w:rsidRDefault="00AA63C4" w:rsidP="00AA63C4">
      <w:pPr>
        <w:pStyle w:val="ListParagraph"/>
        <w:numPr>
          <w:ilvl w:val="0"/>
          <w:numId w:val="11"/>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A1DF0">
        <w:rPr>
          <w:rFonts w:ascii="Arial" w:eastAsia="Times New Roman" w:hAnsi="Arial" w:cs="Arial"/>
          <w:sz w:val="20"/>
          <w:szCs w:val="20"/>
          <w:bdr w:val="none" w:sz="0" w:space="0" w:color="auto" w:frame="1"/>
          <w:shd w:val="clear" w:color="auto" w:fill="FFFFFF"/>
        </w:rPr>
        <w:t>Assessment and diagnosis related to problematic sexual behaviors</w:t>
      </w:r>
    </w:p>
    <w:p w14:paraId="266CAE6F" w14:textId="77777777" w:rsidR="00AA63C4" w:rsidRPr="00CA1DF0" w:rsidRDefault="00AA63C4" w:rsidP="00AA63C4">
      <w:pPr>
        <w:pStyle w:val="ListParagraph"/>
        <w:numPr>
          <w:ilvl w:val="0"/>
          <w:numId w:val="11"/>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A1DF0">
        <w:rPr>
          <w:rFonts w:ascii="Arial" w:eastAsia="Times New Roman" w:hAnsi="Arial" w:cs="Arial"/>
          <w:sz w:val="20"/>
          <w:szCs w:val="20"/>
          <w:bdr w:val="none" w:sz="0" w:space="0" w:color="auto" w:frame="1"/>
          <w:shd w:val="clear" w:color="auto" w:fill="FFFFFF"/>
        </w:rPr>
        <w:t>Methods of clinical intervention for problematic sexual behaviors</w:t>
      </w:r>
    </w:p>
    <w:p w14:paraId="326C982A" w14:textId="77777777" w:rsidR="00AA63C4" w:rsidRPr="00C82B39" w:rsidRDefault="00AA63C4" w:rsidP="00AA63C4">
      <w:pPr>
        <w:pStyle w:val="ListParagraph"/>
        <w:numPr>
          <w:ilvl w:val="0"/>
          <w:numId w:val="11"/>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82B39">
        <w:rPr>
          <w:rFonts w:ascii="Arial" w:eastAsia="Times New Roman" w:hAnsi="Arial" w:cs="Arial"/>
          <w:sz w:val="20"/>
          <w:szCs w:val="20"/>
          <w:bdr w:val="none" w:sz="0" w:space="0" w:color="auto" w:frame="1"/>
          <w:shd w:val="clear" w:color="auto" w:fill="FFFFFF"/>
        </w:rPr>
        <w:t>Treatment for affected family members</w:t>
      </w:r>
    </w:p>
    <w:p w14:paraId="7299E9CA" w14:textId="114EE38A" w:rsidR="00AA63C4" w:rsidRPr="00C82B39" w:rsidRDefault="00AA63C4" w:rsidP="00C82B39">
      <w:pPr>
        <w:pStyle w:val="ListParagraph"/>
        <w:numPr>
          <w:ilvl w:val="0"/>
          <w:numId w:val="11"/>
        </w:numPr>
        <w:autoSpaceDE w:val="0"/>
        <w:autoSpaceDN w:val="0"/>
        <w:adjustRightInd w:val="0"/>
        <w:ind w:left="1350" w:hanging="270"/>
        <w:rPr>
          <w:rFonts w:ascii="Cambria" w:hAnsi="Cambria" w:cs="Times New Roman"/>
        </w:rPr>
      </w:pPr>
      <w:r w:rsidRPr="00C82B39">
        <w:rPr>
          <w:rFonts w:ascii="Arial" w:eastAsia="Times New Roman" w:hAnsi="Arial" w:cs="Arial"/>
          <w:sz w:val="20"/>
          <w:szCs w:val="20"/>
          <w:bdr w:val="none" w:sz="0" w:space="0" w:color="auto" w:frame="1"/>
          <w:shd w:val="clear" w:color="auto" w:fill="FFFFFF"/>
        </w:rPr>
        <w:t>Sexual</w:t>
      </w:r>
      <w:r w:rsidR="00C82B39" w:rsidRPr="00C82B39">
        <w:rPr>
          <w:rFonts w:ascii="Arial" w:eastAsia="Times New Roman" w:hAnsi="Arial" w:cs="Arial"/>
          <w:sz w:val="20"/>
          <w:szCs w:val="20"/>
          <w:bdr w:val="none" w:sz="0" w:space="0" w:color="auto" w:frame="1"/>
          <w:shd w:val="clear" w:color="auto" w:fill="FFFFFF"/>
        </w:rPr>
        <w:t>ity in</w:t>
      </w:r>
      <w:r w:rsidRPr="00C82B39">
        <w:rPr>
          <w:rFonts w:ascii="Arial" w:eastAsia="Times New Roman" w:hAnsi="Arial" w:cs="Arial"/>
          <w:sz w:val="20"/>
          <w:szCs w:val="20"/>
          <w:bdr w:val="none" w:sz="0" w:space="0" w:color="auto" w:frame="1"/>
          <w:shd w:val="clear" w:color="auto" w:fill="FFFFFF"/>
        </w:rPr>
        <w:t xml:space="preserve"> divers</w:t>
      </w:r>
      <w:r w:rsidR="00C82B39" w:rsidRPr="00C82B39">
        <w:rPr>
          <w:rFonts w:ascii="Arial" w:eastAsia="Times New Roman" w:hAnsi="Arial" w:cs="Arial"/>
          <w:sz w:val="20"/>
          <w:szCs w:val="20"/>
          <w:bdr w:val="none" w:sz="0" w:space="0" w:color="auto" w:frame="1"/>
          <w:shd w:val="clear" w:color="auto" w:fill="FFFFFF"/>
        </w:rPr>
        <w:t>e populations</w:t>
      </w:r>
      <w:r w:rsidRPr="00C82B39">
        <w:rPr>
          <w:rFonts w:ascii="Arial" w:eastAsia="Times New Roman" w:hAnsi="Arial" w:cs="Arial"/>
          <w:sz w:val="20"/>
          <w:szCs w:val="20"/>
          <w:bdr w:val="none" w:sz="0" w:space="0" w:color="auto" w:frame="1"/>
          <w:shd w:val="clear" w:color="auto" w:fill="FFFFFF"/>
        </w:rPr>
        <w:t xml:space="preserve"> (e.g., sexual minorities, age, ethnicity, homelessness, substance use population)</w:t>
      </w:r>
      <w:r w:rsidR="00C82B39" w:rsidRPr="00C82B39">
        <w:rPr>
          <w:rFonts w:ascii="Arial" w:eastAsia="Times New Roman" w:hAnsi="Arial" w:cs="Arial"/>
          <w:sz w:val="20"/>
          <w:szCs w:val="20"/>
          <w:bdr w:val="none" w:sz="0" w:space="0" w:color="auto" w:frame="1"/>
          <w:shd w:val="clear" w:color="auto" w:fill="FFFFFF"/>
        </w:rPr>
        <w:t xml:space="preserve"> and differentiating problematic sexual behavior within diverse populations </w:t>
      </w:r>
    </w:p>
    <w:p w14:paraId="1A7BD384" w14:textId="6FF447C9" w:rsidR="00C82B39" w:rsidRPr="00C82B39" w:rsidRDefault="00C82B39" w:rsidP="00C82B39">
      <w:pPr>
        <w:pStyle w:val="ListParagraph"/>
        <w:numPr>
          <w:ilvl w:val="0"/>
          <w:numId w:val="11"/>
        </w:numPr>
        <w:autoSpaceDE w:val="0"/>
        <w:autoSpaceDN w:val="0"/>
        <w:adjustRightInd w:val="0"/>
        <w:ind w:left="1350" w:hanging="270"/>
        <w:rPr>
          <w:rFonts w:ascii="Arial" w:eastAsia="Times New Roman" w:hAnsi="Arial" w:cs="Arial"/>
          <w:sz w:val="20"/>
          <w:szCs w:val="20"/>
          <w:bdr w:val="none" w:sz="0" w:space="0" w:color="auto" w:frame="1"/>
          <w:shd w:val="clear" w:color="auto" w:fill="FFFFFF"/>
        </w:rPr>
      </w:pPr>
      <w:r w:rsidRPr="00C82B39">
        <w:rPr>
          <w:rFonts w:ascii="Arial" w:eastAsia="Times New Roman" w:hAnsi="Arial" w:cs="Arial"/>
          <w:sz w:val="20"/>
          <w:szCs w:val="20"/>
          <w:bdr w:val="none" w:sz="0" w:space="0" w:color="auto" w:frame="1"/>
          <w:shd w:val="clear" w:color="auto" w:fill="FFFFFF"/>
        </w:rPr>
        <w:t>Sexual offender evaluation and treatment</w:t>
      </w:r>
    </w:p>
    <w:p w14:paraId="74567786" w14:textId="77777777" w:rsidR="00D418C4" w:rsidRDefault="00C82B39" w:rsidP="00D418C4">
      <w:pPr>
        <w:pStyle w:val="ListParagraph"/>
        <w:numPr>
          <w:ilvl w:val="0"/>
          <w:numId w:val="11"/>
        </w:numPr>
        <w:spacing w:line="276" w:lineRule="auto"/>
        <w:ind w:left="1350" w:hanging="270"/>
        <w:rPr>
          <w:rFonts w:ascii="Arial" w:hAnsi="Arial" w:cs="Arial"/>
          <w:sz w:val="20"/>
          <w:szCs w:val="20"/>
        </w:rPr>
      </w:pPr>
      <w:r>
        <w:rPr>
          <w:rFonts w:ascii="Arial" w:hAnsi="Arial" w:cs="Arial"/>
          <w:sz w:val="20"/>
          <w:szCs w:val="20"/>
        </w:rPr>
        <w:t>Limits of c</w:t>
      </w:r>
      <w:r w:rsidR="00AA63C4" w:rsidRPr="00C82B39">
        <w:rPr>
          <w:rFonts w:ascii="Arial" w:hAnsi="Arial" w:cs="Arial"/>
          <w:sz w:val="20"/>
          <w:szCs w:val="20"/>
        </w:rPr>
        <w:t xml:space="preserve">ompetence, ethics, legal concerns, and standards of care for </w:t>
      </w:r>
      <w:r>
        <w:rPr>
          <w:rFonts w:ascii="Arial" w:hAnsi="Arial" w:cs="Arial"/>
          <w:sz w:val="20"/>
          <w:szCs w:val="20"/>
        </w:rPr>
        <w:t xml:space="preserve">treatment of </w:t>
      </w:r>
      <w:r w:rsidR="00AA63C4" w:rsidRPr="00C82B39">
        <w:rPr>
          <w:rFonts w:ascii="Arial" w:hAnsi="Arial" w:cs="Arial"/>
          <w:sz w:val="20"/>
          <w:szCs w:val="20"/>
        </w:rPr>
        <w:t>problematic sexual behavior</w:t>
      </w:r>
    </w:p>
    <w:p w14:paraId="183ED105" w14:textId="613A26B5" w:rsidR="00D418C4" w:rsidRPr="00367BB9" w:rsidRDefault="00D418C4" w:rsidP="00367BB9">
      <w:pPr>
        <w:pStyle w:val="ListParagraph"/>
        <w:numPr>
          <w:ilvl w:val="0"/>
          <w:numId w:val="11"/>
        </w:numPr>
        <w:spacing w:line="276" w:lineRule="auto"/>
        <w:ind w:left="1350" w:hanging="270"/>
        <w:rPr>
          <w:rFonts w:ascii="Arial" w:hAnsi="Arial" w:cs="Arial"/>
          <w:sz w:val="20"/>
          <w:szCs w:val="20"/>
        </w:rPr>
      </w:pPr>
      <w:r w:rsidRPr="00D418C4">
        <w:rPr>
          <w:rFonts w:ascii="Arial" w:hAnsi="Arial" w:cs="Arial"/>
          <w:sz w:val="20"/>
          <w:szCs w:val="20"/>
        </w:rPr>
        <w:t>Training in only one treatment methodology is not sufficient to meet these requirements. Only ten (10) hours in one method may count toward the total hours required.</w:t>
      </w:r>
    </w:p>
    <w:p w14:paraId="2DE5672A" w14:textId="77777777" w:rsidR="00FA6CCE" w:rsidRPr="00FA6CCE" w:rsidRDefault="00FA6CCE" w:rsidP="00AA63C4">
      <w:pPr>
        <w:spacing w:line="276" w:lineRule="auto"/>
        <w:ind w:left="1350" w:hanging="810"/>
        <w:rPr>
          <w:rFonts w:ascii="Arial" w:hAnsi="Arial" w:cs="Arial"/>
          <w:sz w:val="11"/>
          <w:szCs w:val="11"/>
        </w:rPr>
      </w:pPr>
    </w:p>
    <w:p w14:paraId="620C7C3B" w14:textId="68D77D0E" w:rsidR="00AA63C4" w:rsidRDefault="00AA63C4" w:rsidP="00AA63C4">
      <w:pPr>
        <w:spacing w:line="276" w:lineRule="auto"/>
        <w:ind w:left="1350" w:hanging="810"/>
        <w:rPr>
          <w:rFonts w:ascii="Arial" w:hAnsi="Arial" w:cs="Arial"/>
        </w:rPr>
      </w:pPr>
      <w:r>
        <w:rPr>
          <w:rFonts w:ascii="Arial" w:hAnsi="Arial" w:cs="Arial"/>
        </w:rPr>
        <w:t>Sexual Wellness (CSWT Requirement 1)</w:t>
      </w:r>
    </w:p>
    <w:p w14:paraId="1406C704" w14:textId="77777777" w:rsidR="00AA63C4" w:rsidRPr="0032246A" w:rsidRDefault="00AA63C4" w:rsidP="00AA63C4">
      <w:pPr>
        <w:pStyle w:val="ListParagraph"/>
        <w:numPr>
          <w:ilvl w:val="0"/>
          <w:numId w:val="12"/>
        </w:numPr>
        <w:autoSpaceDE w:val="0"/>
        <w:autoSpaceDN w:val="0"/>
        <w:adjustRightInd w:val="0"/>
        <w:ind w:left="1350" w:hanging="270"/>
        <w:rPr>
          <w:rFonts w:ascii="Arial" w:hAnsi="Arial" w:cs="Arial"/>
          <w:sz w:val="20"/>
          <w:szCs w:val="20"/>
        </w:rPr>
      </w:pPr>
      <w:r w:rsidRPr="0032246A">
        <w:rPr>
          <w:rFonts w:ascii="Arial" w:hAnsi="Arial" w:cs="Arial"/>
          <w:sz w:val="20"/>
          <w:szCs w:val="20"/>
        </w:rPr>
        <w:t>Theories and methods of sex therapy relating to sexual wellness and functioning</w:t>
      </w:r>
    </w:p>
    <w:p w14:paraId="630DA74A" w14:textId="77777777" w:rsidR="00AA63C4" w:rsidRPr="0032246A" w:rsidRDefault="00AA63C4" w:rsidP="00AA63C4">
      <w:pPr>
        <w:pStyle w:val="ListParagraph"/>
        <w:numPr>
          <w:ilvl w:val="0"/>
          <w:numId w:val="12"/>
        </w:numPr>
        <w:autoSpaceDE w:val="0"/>
        <w:autoSpaceDN w:val="0"/>
        <w:adjustRightInd w:val="0"/>
        <w:ind w:left="1350" w:hanging="270"/>
        <w:rPr>
          <w:rFonts w:ascii="Arial" w:hAnsi="Arial" w:cs="Arial"/>
          <w:sz w:val="20"/>
          <w:szCs w:val="20"/>
        </w:rPr>
      </w:pPr>
      <w:r w:rsidRPr="0032246A">
        <w:rPr>
          <w:rFonts w:ascii="Arial" w:hAnsi="Arial" w:cs="Arial"/>
          <w:sz w:val="20"/>
          <w:szCs w:val="20"/>
        </w:rPr>
        <w:t>Assessment and diagnosis of psychosexual disorders</w:t>
      </w:r>
    </w:p>
    <w:p w14:paraId="1DD79CA0" w14:textId="77777777" w:rsidR="00AA63C4" w:rsidRPr="0032246A" w:rsidRDefault="00AA63C4" w:rsidP="00AA63C4">
      <w:pPr>
        <w:pStyle w:val="ListParagraph"/>
        <w:numPr>
          <w:ilvl w:val="0"/>
          <w:numId w:val="12"/>
        </w:numPr>
        <w:autoSpaceDE w:val="0"/>
        <w:autoSpaceDN w:val="0"/>
        <w:adjustRightInd w:val="0"/>
        <w:ind w:left="1350" w:hanging="270"/>
        <w:rPr>
          <w:rFonts w:ascii="Arial" w:hAnsi="Arial" w:cs="Arial"/>
          <w:sz w:val="20"/>
          <w:szCs w:val="20"/>
        </w:rPr>
      </w:pPr>
      <w:r w:rsidRPr="0032246A">
        <w:rPr>
          <w:rFonts w:ascii="Arial" w:hAnsi="Arial" w:cs="Arial"/>
          <w:sz w:val="20"/>
          <w:szCs w:val="20"/>
        </w:rPr>
        <w:t>Relationship intervention for problems implicating sex and intimacy</w:t>
      </w:r>
    </w:p>
    <w:p w14:paraId="73A05853" w14:textId="77777777" w:rsidR="00AA63C4" w:rsidRPr="0032246A" w:rsidRDefault="00AA63C4" w:rsidP="00AA63C4">
      <w:pPr>
        <w:pStyle w:val="ListParagraph"/>
        <w:numPr>
          <w:ilvl w:val="0"/>
          <w:numId w:val="12"/>
        </w:numPr>
        <w:autoSpaceDE w:val="0"/>
        <w:autoSpaceDN w:val="0"/>
        <w:adjustRightInd w:val="0"/>
        <w:ind w:left="1350" w:hanging="270"/>
        <w:rPr>
          <w:rFonts w:ascii="Arial" w:hAnsi="Arial" w:cs="Arial"/>
          <w:sz w:val="20"/>
          <w:szCs w:val="20"/>
        </w:rPr>
      </w:pPr>
      <w:r w:rsidRPr="0032246A">
        <w:rPr>
          <w:rFonts w:ascii="Arial" w:hAnsi="Arial" w:cs="Arial"/>
          <w:sz w:val="20"/>
          <w:szCs w:val="20"/>
        </w:rPr>
        <w:t>Sex therapy intervention techniques:</w:t>
      </w:r>
    </w:p>
    <w:p w14:paraId="69695CD0" w14:textId="77777777" w:rsidR="00AA63C4" w:rsidRPr="0032246A" w:rsidRDefault="00AA63C4" w:rsidP="00AA63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Arousal disorders</w:t>
      </w:r>
    </w:p>
    <w:p w14:paraId="0A1A90BA" w14:textId="77777777" w:rsidR="00AA63C4" w:rsidRPr="0032246A" w:rsidRDefault="00AA63C4" w:rsidP="00AA63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Desire disorders</w:t>
      </w:r>
    </w:p>
    <w:p w14:paraId="382ED808" w14:textId="77777777" w:rsidR="00AA63C4" w:rsidRPr="0032246A" w:rsidRDefault="00AA63C4" w:rsidP="00AA63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Orgasmic disorders</w:t>
      </w:r>
    </w:p>
    <w:p w14:paraId="7822880A" w14:textId="77777777" w:rsidR="00AA63C4" w:rsidRPr="0032246A" w:rsidRDefault="00AA63C4" w:rsidP="00AA63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Paraphilic disorders</w:t>
      </w:r>
    </w:p>
    <w:p w14:paraId="5FC9DF5E" w14:textId="77777777" w:rsidR="00AA63C4" w:rsidRPr="0032246A" w:rsidRDefault="00AA63C4" w:rsidP="00AA63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Pain and discomfort (e.g., Vaginismus, Dyspareunia)</w:t>
      </w:r>
    </w:p>
    <w:p w14:paraId="5E8AFD2D" w14:textId="77777777" w:rsidR="00AA63C4" w:rsidRPr="0032246A" w:rsidRDefault="00AA63C4" w:rsidP="00AA63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Sexual orientation and identity</w:t>
      </w:r>
    </w:p>
    <w:p w14:paraId="35FA9C89" w14:textId="77777777" w:rsidR="00D418C4" w:rsidRDefault="00AA63C4" w:rsidP="00D418C4">
      <w:pPr>
        <w:pStyle w:val="ListParagraph"/>
        <w:numPr>
          <w:ilvl w:val="0"/>
          <w:numId w:val="16"/>
        </w:numPr>
        <w:tabs>
          <w:tab w:val="left" w:pos="1080"/>
        </w:tabs>
        <w:autoSpaceDE w:val="0"/>
        <w:autoSpaceDN w:val="0"/>
        <w:adjustRightInd w:val="0"/>
        <w:ind w:left="2160" w:hanging="180"/>
        <w:rPr>
          <w:rFonts w:ascii="Arial" w:hAnsi="Arial" w:cs="Arial"/>
          <w:sz w:val="20"/>
          <w:szCs w:val="20"/>
        </w:rPr>
      </w:pPr>
      <w:r w:rsidRPr="0032246A">
        <w:rPr>
          <w:rFonts w:ascii="Arial" w:hAnsi="Arial" w:cs="Arial"/>
          <w:sz w:val="20"/>
          <w:szCs w:val="20"/>
        </w:rPr>
        <w:t>Medical and disability concerns and sexuality</w:t>
      </w:r>
    </w:p>
    <w:p w14:paraId="777D5FA5" w14:textId="6A53F9D3" w:rsidR="00AA63C4" w:rsidRPr="00D418C4" w:rsidRDefault="00C82B39" w:rsidP="008D12FB">
      <w:pPr>
        <w:pStyle w:val="ListParagraph"/>
        <w:numPr>
          <w:ilvl w:val="0"/>
          <w:numId w:val="12"/>
        </w:numPr>
        <w:tabs>
          <w:tab w:val="left" w:pos="1080"/>
        </w:tabs>
        <w:autoSpaceDE w:val="0"/>
        <w:autoSpaceDN w:val="0"/>
        <w:adjustRightInd w:val="0"/>
        <w:ind w:left="1350" w:hanging="270"/>
        <w:rPr>
          <w:rFonts w:ascii="Arial" w:hAnsi="Arial" w:cs="Arial"/>
          <w:sz w:val="20"/>
          <w:szCs w:val="20"/>
        </w:rPr>
      </w:pPr>
      <w:r w:rsidRPr="00662B73">
        <w:rPr>
          <w:rFonts w:ascii="Arial" w:hAnsi="Arial" w:cs="Arial"/>
          <w:sz w:val="20"/>
          <w:szCs w:val="20"/>
        </w:rPr>
        <w:t>Limits of competence, ethics, legal</w:t>
      </w:r>
      <w:r w:rsidRPr="00D418C4">
        <w:rPr>
          <w:rFonts w:ascii="Arial" w:hAnsi="Arial" w:cs="Arial"/>
          <w:sz w:val="20"/>
          <w:szCs w:val="20"/>
        </w:rPr>
        <w:t xml:space="preserve"> concerns, and standards of care for treatment of </w:t>
      </w:r>
      <w:r w:rsidR="00AA63C4" w:rsidRPr="00D418C4">
        <w:rPr>
          <w:rFonts w:ascii="Arial" w:hAnsi="Arial" w:cs="Arial"/>
          <w:sz w:val="20"/>
          <w:szCs w:val="20"/>
        </w:rPr>
        <w:t>sexual wellness</w:t>
      </w:r>
    </w:p>
    <w:p w14:paraId="66B825A0" w14:textId="4726056C" w:rsidR="00D418C4" w:rsidRPr="00DB68FA" w:rsidRDefault="00D418C4" w:rsidP="00DB68FA">
      <w:pPr>
        <w:pStyle w:val="ListParagraph"/>
        <w:numPr>
          <w:ilvl w:val="0"/>
          <w:numId w:val="12"/>
        </w:numPr>
        <w:spacing w:line="276" w:lineRule="auto"/>
        <w:ind w:left="1350" w:hanging="270"/>
        <w:rPr>
          <w:rFonts w:ascii="Arial" w:hAnsi="Arial" w:cs="Arial"/>
          <w:sz w:val="20"/>
          <w:szCs w:val="20"/>
        </w:rPr>
      </w:pPr>
      <w:r w:rsidRPr="00D418C4">
        <w:rPr>
          <w:rFonts w:ascii="Arial" w:hAnsi="Arial" w:cs="Arial"/>
          <w:sz w:val="20"/>
          <w:szCs w:val="20"/>
        </w:rPr>
        <w:t>Training in only one treatment methodology is not sufficient to meet these requirements. Only ten (10) hours in one method may count toward the total hours required.</w:t>
      </w:r>
    </w:p>
    <w:p w14:paraId="3D9A706B" w14:textId="77777777" w:rsidR="00FA6CCE" w:rsidRPr="00FA6CCE" w:rsidRDefault="00FA6CCE" w:rsidP="00AA63C4">
      <w:pPr>
        <w:tabs>
          <w:tab w:val="left" w:pos="900"/>
        </w:tabs>
        <w:spacing w:line="276" w:lineRule="auto"/>
        <w:ind w:left="720" w:hanging="180"/>
        <w:rPr>
          <w:rFonts w:ascii="Arial" w:hAnsi="Arial" w:cs="Arial"/>
          <w:sz w:val="13"/>
          <w:szCs w:val="13"/>
        </w:rPr>
      </w:pPr>
    </w:p>
    <w:p w14:paraId="531AE46E" w14:textId="4F16D888" w:rsidR="00AA63C4" w:rsidRPr="00673150" w:rsidRDefault="00AA63C4" w:rsidP="00AA63C4">
      <w:pPr>
        <w:tabs>
          <w:tab w:val="left" w:pos="900"/>
        </w:tabs>
        <w:spacing w:line="276" w:lineRule="auto"/>
        <w:ind w:left="720" w:hanging="180"/>
        <w:rPr>
          <w:rFonts w:ascii="Arial" w:hAnsi="Arial" w:cs="Arial"/>
        </w:rPr>
      </w:pPr>
      <w:r>
        <w:rPr>
          <w:rFonts w:ascii="Arial" w:hAnsi="Arial" w:cs="Arial"/>
        </w:rPr>
        <w:t>Sexual and Relational Trauma (CSR</w:t>
      </w:r>
      <w:r w:rsidR="00BE20A6">
        <w:rPr>
          <w:rFonts w:ascii="Arial" w:hAnsi="Arial" w:cs="Arial"/>
        </w:rPr>
        <w:t>T</w:t>
      </w:r>
      <w:r>
        <w:rPr>
          <w:rFonts w:ascii="Arial" w:hAnsi="Arial" w:cs="Arial"/>
        </w:rPr>
        <w:t>T Requirement 1)</w:t>
      </w:r>
    </w:p>
    <w:p w14:paraId="49BA4081" w14:textId="77777777" w:rsidR="00AA63C4" w:rsidRPr="00ED4964" w:rsidRDefault="00AA63C4" w:rsidP="00AA63C4">
      <w:pPr>
        <w:pStyle w:val="ListParagraph"/>
        <w:numPr>
          <w:ilvl w:val="0"/>
          <w:numId w:val="13"/>
        </w:numPr>
        <w:autoSpaceDE w:val="0"/>
        <w:autoSpaceDN w:val="0"/>
        <w:adjustRightInd w:val="0"/>
        <w:ind w:left="1350" w:hanging="270"/>
        <w:rPr>
          <w:rFonts w:ascii="Arial" w:hAnsi="Arial" w:cs="Arial"/>
          <w:sz w:val="20"/>
          <w:szCs w:val="20"/>
        </w:rPr>
      </w:pPr>
      <w:r w:rsidRPr="00ED4964">
        <w:rPr>
          <w:rFonts w:ascii="Arial" w:hAnsi="Arial" w:cs="Arial"/>
          <w:sz w:val="20"/>
          <w:szCs w:val="20"/>
        </w:rPr>
        <w:lastRenderedPageBreak/>
        <w:t>Psychological, biological, emotional, and social experiences of survivors in the aftermath of trauma and posttraumatic symptoms and etiology</w:t>
      </w:r>
    </w:p>
    <w:p w14:paraId="094967F6" w14:textId="5AF41010" w:rsidR="00AA63C4" w:rsidRPr="00ED4964" w:rsidRDefault="00AA63C4" w:rsidP="00AA63C4">
      <w:pPr>
        <w:pStyle w:val="ListParagraph"/>
        <w:numPr>
          <w:ilvl w:val="0"/>
          <w:numId w:val="13"/>
        </w:numPr>
        <w:autoSpaceDE w:val="0"/>
        <w:autoSpaceDN w:val="0"/>
        <w:adjustRightInd w:val="0"/>
        <w:ind w:left="1350" w:hanging="270"/>
        <w:rPr>
          <w:rFonts w:ascii="Arial" w:hAnsi="Arial" w:cs="Arial"/>
          <w:sz w:val="20"/>
          <w:szCs w:val="20"/>
        </w:rPr>
      </w:pPr>
      <w:r>
        <w:rPr>
          <w:rFonts w:ascii="Arial" w:hAnsi="Arial" w:cs="Arial"/>
          <w:sz w:val="20"/>
          <w:szCs w:val="20"/>
        </w:rPr>
        <w:t>Theoretical t</w:t>
      </w:r>
      <w:r w:rsidRPr="00ED4964">
        <w:rPr>
          <w:rFonts w:ascii="Arial" w:hAnsi="Arial" w:cs="Arial"/>
          <w:sz w:val="20"/>
          <w:szCs w:val="20"/>
        </w:rPr>
        <w:t xml:space="preserve">reatment methods </w:t>
      </w:r>
      <w:r w:rsidR="00D418C4">
        <w:rPr>
          <w:rFonts w:ascii="Arial" w:hAnsi="Arial" w:cs="Arial"/>
          <w:sz w:val="20"/>
          <w:szCs w:val="20"/>
        </w:rPr>
        <w:t>specifically tailored to</w:t>
      </w:r>
      <w:r w:rsidRPr="00ED4964">
        <w:rPr>
          <w:rFonts w:ascii="Arial" w:hAnsi="Arial" w:cs="Arial"/>
          <w:sz w:val="20"/>
          <w:szCs w:val="20"/>
        </w:rPr>
        <w:t xml:space="preserve"> sexual abuse or assault survivors</w:t>
      </w:r>
    </w:p>
    <w:p w14:paraId="60260CB3" w14:textId="1CD4C18C" w:rsidR="00AA63C4" w:rsidRPr="00ED4964" w:rsidRDefault="00AA63C4" w:rsidP="00AA63C4">
      <w:pPr>
        <w:pStyle w:val="ListParagraph"/>
        <w:numPr>
          <w:ilvl w:val="0"/>
          <w:numId w:val="13"/>
        </w:numPr>
        <w:autoSpaceDE w:val="0"/>
        <w:autoSpaceDN w:val="0"/>
        <w:adjustRightInd w:val="0"/>
        <w:ind w:left="1350" w:hanging="270"/>
        <w:rPr>
          <w:rFonts w:ascii="Arial" w:hAnsi="Arial" w:cs="Arial"/>
          <w:sz w:val="20"/>
          <w:szCs w:val="20"/>
        </w:rPr>
      </w:pPr>
      <w:r w:rsidRPr="00ED4964">
        <w:rPr>
          <w:rFonts w:ascii="Arial" w:hAnsi="Arial" w:cs="Arial"/>
          <w:sz w:val="20"/>
          <w:szCs w:val="20"/>
        </w:rPr>
        <w:t xml:space="preserve">Theoretical treatment methods </w:t>
      </w:r>
      <w:r w:rsidR="008E7ACC">
        <w:rPr>
          <w:rFonts w:ascii="Arial" w:hAnsi="Arial" w:cs="Arial"/>
          <w:sz w:val="20"/>
          <w:szCs w:val="20"/>
        </w:rPr>
        <w:t>specifically tailored to</w:t>
      </w:r>
      <w:r w:rsidRPr="00ED4964">
        <w:rPr>
          <w:rFonts w:ascii="Arial" w:hAnsi="Arial" w:cs="Arial"/>
          <w:sz w:val="20"/>
          <w:szCs w:val="20"/>
        </w:rPr>
        <w:t xml:space="preserve"> sexual relational trauma (e.g., infidelity)</w:t>
      </w:r>
    </w:p>
    <w:p w14:paraId="2EC2220B" w14:textId="77777777" w:rsidR="00AA63C4" w:rsidRPr="00ED4964" w:rsidRDefault="00AA63C4" w:rsidP="00AA63C4">
      <w:pPr>
        <w:pStyle w:val="ListParagraph"/>
        <w:numPr>
          <w:ilvl w:val="0"/>
          <w:numId w:val="13"/>
        </w:numPr>
        <w:autoSpaceDE w:val="0"/>
        <w:autoSpaceDN w:val="0"/>
        <w:adjustRightInd w:val="0"/>
        <w:ind w:left="1350" w:hanging="270"/>
        <w:rPr>
          <w:rFonts w:ascii="Arial" w:hAnsi="Arial" w:cs="Arial"/>
          <w:sz w:val="20"/>
          <w:szCs w:val="20"/>
        </w:rPr>
      </w:pPr>
      <w:r w:rsidRPr="00ED4964">
        <w:rPr>
          <w:rFonts w:ascii="Arial" w:hAnsi="Arial" w:cs="Arial"/>
          <w:sz w:val="20"/>
          <w:szCs w:val="20"/>
        </w:rPr>
        <w:t>Sexual resilience (health, empowerment, safety, and fulfillment) in the aftermath of trauma</w:t>
      </w:r>
    </w:p>
    <w:p w14:paraId="48EE4B87" w14:textId="6B8CE89B" w:rsidR="005C5AA6" w:rsidRDefault="008E7ACC" w:rsidP="00396C78">
      <w:pPr>
        <w:pStyle w:val="ListParagraph"/>
        <w:numPr>
          <w:ilvl w:val="0"/>
          <w:numId w:val="13"/>
        </w:numPr>
        <w:spacing w:line="276" w:lineRule="auto"/>
        <w:ind w:left="1350" w:hanging="270"/>
        <w:rPr>
          <w:rFonts w:ascii="Arial" w:hAnsi="Arial" w:cs="Arial"/>
          <w:sz w:val="20"/>
          <w:szCs w:val="20"/>
        </w:rPr>
      </w:pPr>
      <w:r>
        <w:rPr>
          <w:rFonts w:ascii="Arial" w:hAnsi="Arial" w:cs="Arial"/>
          <w:sz w:val="20"/>
          <w:szCs w:val="20"/>
        </w:rPr>
        <w:t>Limits of c</w:t>
      </w:r>
      <w:r w:rsidR="00AA63C4" w:rsidRPr="00ED4964">
        <w:rPr>
          <w:rFonts w:ascii="Arial" w:hAnsi="Arial" w:cs="Arial"/>
          <w:sz w:val="20"/>
          <w:szCs w:val="20"/>
        </w:rPr>
        <w:t>ompetence, ethics, legal concerns, and standards of care for sex</w:t>
      </w:r>
      <w:r w:rsidR="005C5AA6">
        <w:rPr>
          <w:rFonts w:ascii="Arial" w:hAnsi="Arial" w:cs="Arial"/>
          <w:sz w:val="20"/>
          <w:szCs w:val="20"/>
        </w:rPr>
        <w:t>ual</w:t>
      </w:r>
      <w:r w:rsidR="00AA63C4" w:rsidRPr="00ED4964">
        <w:rPr>
          <w:rFonts w:ascii="Arial" w:hAnsi="Arial" w:cs="Arial"/>
          <w:sz w:val="20"/>
          <w:szCs w:val="20"/>
        </w:rPr>
        <w:t xml:space="preserve"> and relational trauma</w:t>
      </w:r>
    </w:p>
    <w:p w14:paraId="17C4721B" w14:textId="7BD33A2D" w:rsidR="008E7ACC" w:rsidRPr="008D12FB" w:rsidRDefault="008E7ACC" w:rsidP="008D12FB">
      <w:pPr>
        <w:pStyle w:val="ListParagraph"/>
        <w:numPr>
          <w:ilvl w:val="0"/>
          <w:numId w:val="13"/>
        </w:numPr>
        <w:spacing w:line="276" w:lineRule="auto"/>
        <w:ind w:left="1350" w:hanging="270"/>
        <w:rPr>
          <w:rFonts w:ascii="Arial" w:hAnsi="Arial" w:cs="Arial"/>
          <w:sz w:val="20"/>
          <w:szCs w:val="20"/>
        </w:rPr>
      </w:pPr>
      <w:r w:rsidRPr="00D418C4">
        <w:rPr>
          <w:rFonts w:ascii="Arial" w:hAnsi="Arial" w:cs="Arial"/>
          <w:sz w:val="20"/>
          <w:szCs w:val="20"/>
        </w:rPr>
        <w:t>Training in only one treatment methodology is not sufficient to meet these requirements. Only ten (10) hours in one method may count toward the total hours require</w:t>
      </w:r>
      <w:r w:rsidR="008D12FB">
        <w:rPr>
          <w:rFonts w:ascii="Arial" w:hAnsi="Arial" w:cs="Arial"/>
          <w:sz w:val="20"/>
          <w:szCs w:val="20"/>
        </w:rPr>
        <w:t>d</w:t>
      </w:r>
    </w:p>
    <w:p w14:paraId="03020988" w14:textId="77777777" w:rsidR="005C5AA6" w:rsidRPr="008D12FB" w:rsidRDefault="005C5AA6" w:rsidP="008D12FB">
      <w:pPr>
        <w:spacing w:line="276" w:lineRule="auto"/>
        <w:ind w:firstLine="630"/>
        <w:rPr>
          <w:rFonts w:ascii="Arial" w:hAnsi="Arial" w:cs="Arial"/>
          <w:sz w:val="13"/>
          <w:szCs w:val="13"/>
        </w:rPr>
      </w:pPr>
    </w:p>
    <w:p w14:paraId="6C2989EC" w14:textId="78D44904" w:rsidR="00AA63C4" w:rsidRDefault="00AA63C4" w:rsidP="00AA63C4">
      <w:pPr>
        <w:spacing w:line="276" w:lineRule="auto"/>
        <w:ind w:firstLine="540"/>
        <w:rPr>
          <w:rFonts w:ascii="Arial" w:hAnsi="Arial" w:cs="Arial"/>
        </w:rPr>
      </w:pPr>
      <w:r>
        <w:rPr>
          <w:rFonts w:ascii="Arial" w:hAnsi="Arial" w:cs="Arial"/>
        </w:rPr>
        <w:t>Sexual Offenders (CSOC</w:t>
      </w:r>
      <w:r w:rsidR="005C5CB2">
        <w:rPr>
          <w:rFonts w:ascii="Arial" w:hAnsi="Arial" w:cs="Arial"/>
        </w:rPr>
        <w:t xml:space="preserve"> Requirement 1</w:t>
      </w:r>
      <w:r>
        <w:rPr>
          <w:rFonts w:ascii="Arial" w:hAnsi="Arial" w:cs="Arial"/>
        </w:rPr>
        <w:t>)</w:t>
      </w:r>
    </w:p>
    <w:p w14:paraId="109D0318" w14:textId="77777777" w:rsidR="00AA63C4" w:rsidRPr="0062526B" w:rsidRDefault="00AA63C4" w:rsidP="00AA63C4">
      <w:pPr>
        <w:pStyle w:val="ListParagraph"/>
        <w:numPr>
          <w:ilvl w:val="0"/>
          <w:numId w:val="14"/>
        </w:numPr>
        <w:autoSpaceDE w:val="0"/>
        <w:autoSpaceDN w:val="0"/>
        <w:adjustRightInd w:val="0"/>
        <w:ind w:firstLine="360"/>
        <w:rPr>
          <w:rFonts w:ascii="Arial" w:hAnsi="Arial" w:cs="Arial"/>
          <w:sz w:val="20"/>
          <w:szCs w:val="20"/>
        </w:rPr>
      </w:pPr>
      <w:r w:rsidRPr="0062526B">
        <w:rPr>
          <w:rFonts w:ascii="Arial" w:hAnsi="Arial" w:cs="Arial"/>
          <w:sz w:val="20"/>
          <w:szCs w:val="20"/>
        </w:rPr>
        <w:t>Assessment:</w:t>
      </w:r>
    </w:p>
    <w:p w14:paraId="728C79F8" w14:textId="77777777" w:rsidR="00AA63C4" w:rsidRPr="0062526B" w:rsidRDefault="00AA63C4" w:rsidP="00AA63C4">
      <w:pPr>
        <w:pStyle w:val="ListParagraph"/>
        <w:numPr>
          <w:ilvl w:val="2"/>
          <w:numId w:val="15"/>
        </w:numPr>
        <w:autoSpaceDE w:val="0"/>
        <w:autoSpaceDN w:val="0"/>
        <w:adjustRightInd w:val="0"/>
        <w:rPr>
          <w:rFonts w:ascii="Arial" w:hAnsi="Arial" w:cs="Arial"/>
          <w:sz w:val="20"/>
          <w:szCs w:val="20"/>
        </w:rPr>
      </w:pPr>
      <w:r w:rsidRPr="0062526B">
        <w:rPr>
          <w:rFonts w:ascii="Arial" w:hAnsi="Arial" w:cs="Arial"/>
          <w:sz w:val="20"/>
          <w:szCs w:val="20"/>
        </w:rPr>
        <w:t>Actuarial risk assessment of sexual offenders</w:t>
      </w:r>
    </w:p>
    <w:p w14:paraId="12301F86" w14:textId="77777777" w:rsidR="00AA63C4" w:rsidRPr="0062526B" w:rsidRDefault="00AA63C4" w:rsidP="00AA63C4">
      <w:pPr>
        <w:pStyle w:val="ListParagraph"/>
        <w:numPr>
          <w:ilvl w:val="2"/>
          <w:numId w:val="15"/>
        </w:numPr>
        <w:autoSpaceDE w:val="0"/>
        <w:autoSpaceDN w:val="0"/>
        <w:adjustRightInd w:val="0"/>
        <w:rPr>
          <w:rFonts w:ascii="Arial" w:hAnsi="Arial" w:cs="Arial"/>
          <w:sz w:val="20"/>
          <w:szCs w:val="20"/>
        </w:rPr>
      </w:pPr>
      <w:r w:rsidRPr="0062526B">
        <w:rPr>
          <w:rFonts w:ascii="Arial" w:hAnsi="Arial" w:cs="Arial"/>
          <w:sz w:val="20"/>
          <w:szCs w:val="20"/>
        </w:rPr>
        <w:t>Assessment of arousal patterns</w:t>
      </w:r>
    </w:p>
    <w:p w14:paraId="5B36180B" w14:textId="77777777" w:rsidR="00AA63C4" w:rsidRPr="0062526B" w:rsidRDefault="00AA63C4" w:rsidP="00AA63C4">
      <w:pPr>
        <w:pStyle w:val="ListParagraph"/>
        <w:numPr>
          <w:ilvl w:val="2"/>
          <w:numId w:val="15"/>
        </w:numPr>
        <w:autoSpaceDE w:val="0"/>
        <w:autoSpaceDN w:val="0"/>
        <w:adjustRightInd w:val="0"/>
        <w:rPr>
          <w:rFonts w:ascii="Arial" w:hAnsi="Arial" w:cs="Arial"/>
          <w:sz w:val="20"/>
          <w:szCs w:val="20"/>
        </w:rPr>
      </w:pPr>
      <w:r w:rsidRPr="0062526B">
        <w:rPr>
          <w:rFonts w:ascii="Arial" w:hAnsi="Arial" w:cs="Arial"/>
          <w:sz w:val="20"/>
          <w:szCs w:val="20"/>
        </w:rPr>
        <w:t>Polygraphy</w:t>
      </w:r>
    </w:p>
    <w:p w14:paraId="454538F6" w14:textId="77777777" w:rsidR="00AA63C4" w:rsidRPr="0062526B" w:rsidRDefault="00AA63C4" w:rsidP="00AA63C4">
      <w:pPr>
        <w:pStyle w:val="ListParagraph"/>
        <w:numPr>
          <w:ilvl w:val="0"/>
          <w:numId w:val="14"/>
        </w:numPr>
        <w:autoSpaceDE w:val="0"/>
        <w:autoSpaceDN w:val="0"/>
        <w:adjustRightInd w:val="0"/>
        <w:ind w:firstLine="360"/>
        <w:rPr>
          <w:rFonts w:ascii="Arial" w:hAnsi="Arial" w:cs="Arial"/>
          <w:sz w:val="20"/>
          <w:szCs w:val="20"/>
        </w:rPr>
      </w:pPr>
      <w:r w:rsidRPr="0062526B">
        <w:rPr>
          <w:rFonts w:ascii="Arial" w:hAnsi="Arial" w:cs="Arial"/>
          <w:sz w:val="20"/>
          <w:szCs w:val="20"/>
        </w:rPr>
        <w:t>Clinical evaluation of sexual offenders:</w:t>
      </w:r>
    </w:p>
    <w:p w14:paraId="0BA6FC7A" w14:textId="77777777" w:rsidR="00AA63C4" w:rsidRPr="0062526B" w:rsidRDefault="00AA63C4" w:rsidP="00AA63C4">
      <w:pPr>
        <w:pStyle w:val="ListParagraph"/>
        <w:numPr>
          <w:ilvl w:val="1"/>
          <w:numId w:val="17"/>
        </w:numPr>
        <w:autoSpaceDE w:val="0"/>
        <w:autoSpaceDN w:val="0"/>
        <w:adjustRightInd w:val="0"/>
        <w:ind w:left="2160" w:hanging="180"/>
        <w:rPr>
          <w:rFonts w:ascii="Arial" w:hAnsi="Arial" w:cs="Arial"/>
          <w:sz w:val="20"/>
          <w:szCs w:val="20"/>
        </w:rPr>
      </w:pPr>
      <w:r w:rsidRPr="0062526B">
        <w:rPr>
          <w:rFonts w:ascii="Arial" w:hAnsi="Arial" w:cs="Arial"/>
          <w:sz w:val="20"/>
          <w:szCs w:val="20"/>
        </w:rPr>
        <w:t>Case conceptualization</w:t>
      </w:r>
    </w:p>
    <w:p w14:paraId="20309642" w14:textId="77777777" w:rsidR="00AA63C4" w:rsidRPr="0062526B" w:rsidRDefault="00AA63C4" w:rsidP="00AA63C4">
      <w:pPr>
        <w:pStyle w:val="ListParagraph"/>
        <w:numPr>
          <w:ilvl w:val="1"/>
          <w:numId w:val="17"/>
        </w:numPr>
        <w:autoSpaceDE w:val="0"/>
        <w:autoSpaceDN w:val="0"/>
        <w:adjustRightInd w:val="0"/>
        <w:ind w:left="2160" w:hanging="180"/>
        <w:rPr>
          <w:rFonts w:ascii="Arial" w:hAnsi="Arial" w:cs="Arial"/>
          <w:sz w:val="20"/>
          <w:szCs w:val="20"/>
        </w:rPr>
      </w:pPr>
      <w:r w:rsidRPr="0062526B">
        <w:rPr>
          <w:rFonts w:ascii="Arial" w:hAnsi="Arial" w:cs="Arial"/>
          <w:sz w:val="20"/>
          <w:szCs w:val="20"/>
        </w:rPr>
        <w:t>Differences between contact and non-contact offenders</w:t>
      </w:r>
    </w:p>
    <w:p w14:paraId="030135D3" w14:textId="77777777" w:rsidR="00AA63C4" w:rsidRPr="0062526B" w:rsidRDefault="00AA63C4" w:rsidP="00AA63C4">
      <w:pPr>
        <w:pStyle w:val="ListParagraph"/>
        <w:numPr>
          <w:ilvl w:val="1"/>
          <w:numId w:val="17"/>
        </w:numPr>
        <w:autoSpaceDE w:val="0"/>
        <w:autoSpaceDN w:val="0"/>
        <w:adjustRightInd w:val="0"/>
        <w:ind w:left="2160" w:hanging="180"/>
        <w:rPr>
          <w:rFonts w:ascii="Arial" w:hAnsi="Arial" w:cs="Arial"/>
          <w:sz w:val="20"/>
          <w:szCs w:val="20"/>
        </w:rPr>
      </w:pPr>
      <w:r w:rsidRPr="0062526B">
        <w:rPr>
          <w:rFonts w:ascii="Arial" w:hAnsi="Arial" w:cs="Arial"/>
          <w:sz w:val="20"/>
          <w:szCs w:val="20"/>
        </w:rPr>
        <w:t>Differences between juvenile and adult offenders</w:t>
      </w:r>
    </w:p>
    <w:p w14:paraId="607A9CF1" w14:textId="77777777" w:rsidR="00AA63C4" w:rsidRPr="0062526B" w:rsidRDefault="00AA63C4" w:rsidP="00AA63C4">
      <w:pPr>
        <w:pStyle w:val="ListParagraph"/>
        <w:numPr>
          <w:ilvl w:val="1"/>
          <w:numId w:val="17"/>
        </w:numPr>
        <w:autoSpaceDE w:val="0"/>
        <w:autoSpaceDN w:val="0"/>
        <w:adjustRightInd w:val="0"/>
        <w:ind w:left="2160" w:hanging="180"/>
        <w:rPr>
          <w:rFonts w:ascii="Arial" w:hAnsi="Arial" w:cs="Arial"/>
          <w:sz w:val="20"/>
          <w:szCs w:val="20"/>
        </w:rPr>
      </w:pPr>
      <w:r w:rsidRPr="0062526B">
        <w:rPr>
          <w:rFonts w:ascii="Arial" w:hAnsi="Arial" w:cs="Arial"/>
          <w:sz w:val="20"/>
          <w:szCs w:val="20"/>
        </w:rPr>
        <w:t xml:space="preserve">Effects associated with intellectual and developmental disabilities </w:t>
      </w:r>
    </w:p>
    <w:p w14:paraId="5AE3B9B8" w14:textId="77777777" w:rsidR="00AA63C4" w:rsidRPr="0062526B" w:rsidRDefault="00AA63C4" w:rsidP="00AA63C4">
      <w:pPr>
        <w:pStyle w:val="ListParagraph"/>
        <w:numPr>
          <w:ilvl w:val="1"/>
          <w:numId w:val="17"/>
        </w:numPr>
        <w:autoSpaceDE w:val="0"/>
        <w:autoSpaceDN w:val="0"/>
        <w:adjustRightInd w:val="0"/>
        <w:ind w:left="2160" w:hanging="180"/>
        <w:rPr>
          <w:rFonts w:ascii="Arial" w:hAnsi="Arial" w:cs="Arial"/>
          <w:sz w:val="20"/>
          <w:szCs w:val="20"/>
        </w:rPr>
      </w:pPr>
      <w:r w:rsidRPr="0062526B">
        <w:rPr>
          <w:rFonts w:ascii="Arial" w:hAnsi="Arial" w:cs="Arial"/>
          <w:sz w:val="20"/>
          <w:szCs w:val="20"/>
        </w:rPr>
        <w:t>Identification of treatment factors</w:t>
      </w:r>
    </w:p>
    <w:p w14:paraId="6D58B576" w14:textId="77777777" w:rsidR="00AA63C4" w:rsidRPr="0062526B" w:rsidRDefault="00AA63C4" w:rsidP="00AA63C4">
      <w:pPr>
        <w:pStyle w:val="ListParagraph"/>
        <w:numPr>
          <w:ilvl w:val="0"/>
          <w:numId w:val="14"/>
        </w:numPr>
        <w:autoSpaceDE w:val="0"/>
        <w:autoSpaceDN w:val="0"/>
        <w:adjustRightInd w:val="0"/>
        <w:ind w:firstLine="360"/>
        <w:rPr>
          <w:rFonts w:ascii="Arial" w:hAnsi="Arial" w:cs="Arial"/>
          <w:sz w:val="20"/>
          <w:szCs w:val="20"/>
        </w:rPr>
      </w:pPr>
      <w:r w:rsidRPr="0062526B">
        <w:rPr>
          <w:rFonts w:ascii="Arial" w:hAnsi="Arial" w:cs="Arial"/>
          <w:sz w:val="20"/>
          <w:szCs w:val="20"/>
        </w:rPr>
        <w:t>Diagnostic specific to sexual offending:</w:t>
      </w:r>
    </w:p>
    <w:p w14:paraId="7F36661A" w14:textId="77777777" w:rsidR="00AA63C4" w:rsidRPr="0062526B" w:rsidRDefault="00AA63C4" w:rsidP="00AA63C4">
      <w:pPr>
        <w:pStyle w:val="ListParagraph"/>
        <w:numPr>
          <w:ilvl w:val="1"/>
          <w:numId w:val="18"/>
        </w:numPr>
        <w:autoSpaceDE w:val="0"/>
        <w:autoSpaceDN w:val="0"/>
        <w:adjustRightInd w:val="0"/>
        <w:ind w:left="2160" w:hanging="180"/>
        <w:rPr>
          <w:rFonts w:ascii="Arial" w:hAnsi="Arial" w:cs="Arial"/>
          <w:sz w:val="20"/>
          <w:szCs w:val="20"/>
        </w:rPr>
      </w:pPr>
      <w:r w:rsidRPr="0062526B">
        <w:rPr>
          <w:rFonts w:ascii="Arial" w:hAnsi="Arial" w:cs="Arial"/>
          <w:sz w:val="20"/>
          <w:szCs w:val="20"/>
        </w:rPr>
        <w:t>Paraphilic disorders,</w:t>
      </w:r>
    </w:p>
    <w:p w14:paraId="64F7E58F" w14:textId="6F637856" w:rsidR="00AA63C4" w:rsidRPr="0062526B" w:rsidRDefault="00AA63C4" w:rsidP="00AA63C4">
      <w:pPr>
        <w:pStyle w:val="ListParagraph"/>
        <w:numPr>
          <w:ilvl w:val="1"/>
          <w:numId w:val="18"/>
        </w:numPr>
        <w:autoSpaceDE w:val="0"/>
        <w:autoSpaceDN w:val="0"/>
        <w:adjustRightInd w:val="0"/>
        <w:ind w:left="2160" w:hanging="180"/>
        <w:rPr>
          <w:rFonts w:ascii="Arial" w:hAnsi="Arial" w:cs="Arial"/>
          <w:sz w:val="20"/>
          <w:szCs w:val="20"/>
        </w:rPr>
      </w:pPr>
      <w:r w:rsidRPr="0062526B">
        <w:rPr>
          <w:rFonts w:ascii="Arial" w:hAnsi="Arial" w:cs="Arial"/>
          <w:sz w:val="20"/>
          <w:szCs w:val="20"/>
        </w:rPr>
        <w:t xml:space="preserve">Personality disorders, </w:t>
      </w:r>
    </w:p>
    <w:p w14:paraId="152E915E" w14:textId="77777777" w:rsidR="00AA63C4" w:rsidRPr="0062526B" w:rsidRDefault="00AA63C4" w:rsidP="00AA63C4">
      <w:pPr>
        <w:pStyle w:val="ListParagraph"/>
        <w:numPr>
          <w:ilvl w:val="1"/>
          <w:numId w:val="18"/>
        </w:numPr>
        <w:autoSpaceDE w:val="0"/>
        <w:autoSpaceDN w:val="0"/>
        <w:adjustRightInd w:val="0"/>
        <w:ind w:left="2160" w:hanging="180"/>
        <w:rPr>
          <w:rFonts w:ascii="Arial" w:hAnsi="Arial" w:cs="Arial"/>
          <w:sz w:val="20"/>
          <w:szCs w:val="20"/>
        </w:rPr>
      </w:pPr>
      <w:r w:rsidRPr="0062526B">
        <w:rPr>
          <w:rFonts w:ascii="Arial" w:hAnsi="Arial" w:cs="Arial"/>
          <w:sz w:val="20"/>
          <w:szCs w:val="20"/>
        </w:rPr>
        <w:t>Psychopathy</w:t>
      </w:r>
    </w:p>
    <w:p w14:paraId="368B84A3" w14:textId="01058C9F" w:rsidR="00AA63C4" w:rsidRPr="0062526B" w:rsidRDefault="00AA63C4" w:rsidP="00AA63C4">
      <w:pPr>
        <w:pStyle w:val="ListParagraph"/>
        <w:numPr>
          <w:ilvl w:val="0"/>
          <w:numId w:val="14"/>
        </w:numPr>
        <w:autoSpaceDE w:val="0"/>
        <w:autoSpaceDN w:val="0"/>
        <w:adjustRightInd w:val="0"/>
        <w:ind w:firstLine="360"/>
        <w:rPr>
          <w:rFonts w:ascii="Arial" w:hAnsi="Arial" w:cs="Arial"/>
          <w:sz w:val="20"/>
          <w:szCs w:val="20"/>
        </w:rPr>
      </w:pPr>
      <w:r w:rsidRPr="0062526B">
        <w:rPr>
          <w:rFonts w:ascii="Arial" w:hAnsi="Arial" w:cs="Arial"/>
          <w:sz w:val="20"/>
          <w:szCs w:val="20"/>
        </w:rPr>
        <w:t>Treatment of sexual offenders</w:t>
      </w:r>
      <w:r w:rsidR="001B6DE3">
        <w:rPr>
          <w:rFonts w:ascii="Arial" w:hAnsi="Arial" w:cs="Arial"/>
          <w:sz w:val="20"/>
          <w:szCs w:val="20"/>
        </w:rPr>
        <w:t xml:space="preserve"> </w:t>
      </w:r>
      <w:r w:rsidR="001B6DE3" w:rsidRPr="001B6DE3">
        <w:rPr>
          <w:rFonts w:ascii="Arial" w:hAnsi="Arial" w:cs="Arial"/>
          <w:sz w:val="20"/>
          <w:szCs w:val="20"/>
        </w:rPr>
        <w:t>to include (at a minimum):</w:t>
      </w:r>
    </w:p>
    <w:p w14:paraId="216C319D" w14:textId="77777777" w:rsidR="00AA63C4" w:rsidRPr="0062526B" w:rsidRDefault="00AA63C4" w:rsidP="00AA63C4">
      <w:pPr>
        <w:pStyle w:val="ListParagraph"/>
        <w:numPr>
          <w:ilvl w:val="1"/>
          <w:numId w:val="19"/>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Containment model</w:t>
      </w:r>
    </w:p>
    <w:p w14:paraId="4EB82A0D" w14:textId="77777777" w:rsidR="00AA63C4" w:rsidRPr="0062526B" w:rsidRDefault="00AA63C4" w:rsidP="00AA63C4">
      <w:pPr>
        <w:pStyle w:val="ListParagraph"/>
        <w:numPr>
          <w:ilvl w:val="1"/>
          <w:numId w:val="19"/>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Good lives model</w:t>
      </w:r>
    </w:p>
    <w:p w14:paraId="0A3222A5" w14:textId="77777777" w:rsidR="00AA63C4" w:rsidRPr="0062526B" w:rsidRDefault="00AA63C4" w:rsidP="00AA63C4">
      <w:pPr>
        <w:pStyle w:val="ListParagraph"/>
        <w:numPr>
          <w:ilvl w:val="1"/>
          <w:numId w:val="19"/>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Impact on victims</w:t>
      </w:r>
    </w:p>
    <w:p w14:paraId="4067D953" w14:textId="77777777" w:rsidR="00AA63C4" w:rsidRPr="0062526B" w:rsidRDefault="00AA63C4" w:rsidP="00AA63C4">
      <w:pPr>
        <w:pStyle w:val="ListParagraph"/>
        <w:numPr>
          <w:ilvl w:val="1"/>
          <w:numId w:val="19"/>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Impact on family members</w:t>
      </w:r>
    </w:p>
    <w:p w14:paraId="6B0926A2" w14:textId="77777777" w:rsidR="00AA63C4" w:rsidRPr="0062526B" w:rsidRDefault="00AA63C4" w:rsidP="00AA63C4">
      <w:pPr>
        <w:pStyle w:val="ListParagraph"/>
        <w:numPr>
          <w:ilvl w:val="1"/>
          <w:numId w:val="19"/>
        </w:numPr>
        <w:tabs>
          <w:tab w:val="left" w:pos="1080"/>
        </w:tabs>
        <w:autoSpaceDE w:val="0"/>
        <w:autoSpaceDN w:val="0"/>
        <w:adjustRightInd w:val="0"/>
        <w:ind w:left="2160" w:hanging="180"/>
        <w:rPr>
          <w:rFonts w:ascii="Arial" w:hAnsi="Arial" w:cs="Arial"/>
          <w:sz w:val="20"/>
          <w:szCs w:val="20"/>
        </w:rPr>
      </w:pPr>
      <w:r w:rsidRPr="0062526B">
        <w:rPr>
          <w:rFonts w:ascii="Arial" w:hAnsi="Arial" w:cs="Arial"/>
          <w:sz w:val="20"/>
          <w:szCs w:val="20"/>
        </w:rPr>
        <w:t>Chaperone training</w:t>
      </w:r>
    </w:p>
    <w:p w14:paraId="591BFAC1" w14:textId="77777777" w:rsidR="00AA63C4" w:rsidRPr="0062526B" w:rsidRDefault="00AA63C4" w:rsidP="00AA63C4">
      <w:pPr>
        <w:pStyle w:val="ListParagraph"/>
        <w:numPr>
          <w:ilvl w:val="0"/>
          <w:numId w:val="14"/>
        </w:numPr>
        <w:autoSpaceDE w:val="0"/>
        <w:autoSpaceDN w:val="0"/>
        <w:adjustRightInd w:val="0"/>
        <w:ind w:firstLine="360"/>
        <w:rPr>
          <w:rFonts w:ascii="Arial" w:hAnsi="Arial" w:cs="Arial"/>
          <w:sz w:val="20"/>
          <w:szCs w:val="20"/>
        </w:rPr>
      </w:pPr>
      <w:r w:rsidRPr="0062526B">
        <w:rPr>
          <w:rFonts w:ascii="Arial" w:hAnsi="Arial" w:cs="Arial"/>
          <w:sz w:val="20"/>
          <w:szCs w:val="20"/>
        </w:rPr>
        <w:t>The criminal justice system</w:t>
      </w:r>
    </w:p>
    <w:p w14:paraId="216F9927" w14:textId="682FAF90" w:rsidR="00AA63C4" w:rsidRDefault="001B6DE3" w:rsidP="00D66266">
      <w:pPr>
        <w:pStyle w:val="ListParagraph"/>
        <w:numPr>
          <w:ilvl w:val="0"/>
          <w:numId w:val="14"/>
        </w:numPr>
        <w:autoSpaceDE w:val="0"/>
        <w:autoSpaceDN w:val="0"/>
        <w:adjustRightInd w:val="0"/>
        <w:ind w:left="1440"/>
        <w:rPr>
          <w:rFonts w:ascii="Arial" w:hAnsi="Arial" w:cs="Arial"/>
          <w:sz w:val="20"/>
          <w:szCs w:val="20"/>
        </w:rPr>
      </w:pPr>
      <w:r>
        <w:rPr>
          <w:rFonts w:ascii="Arial" w:hAnsi="Arial" w:cs="Arial"/>
          <w:sz w:val="20"/>
          <w:szCs w:val="20"/>
        </w:rPr>
        <w:t>Limits of c</w:t>
      </w:r>
      <w:r w:rsidR="00AA63C4" w:rsidRPr="0062526B">
        <w:rPr>
          <w:rFonts w:ascii="Arial" w:hAnsi="Arial" w:cs="Arial"/>
          <w:sz w:val="20"/>
          <w:szCs w:val="20"/>
        </w:rPr>
        <w:t>ompetence, ethics, legal concerns, and standards of care for sex offender assessment and treatment.</w:t>
      </w:r>
    </w:p>
    <w:p w14:paraId="086F2918" w14:textId="17BFE6B6" w:rsidR="001B6DE3" w:rsidRPr="001B6DE3" w:rsidRDefault="001B6DE3" w:rsidP="001B6DE3">
      <w:pPr>
        <w:pStyle w:val="NoSpacing"/>
        <w:numPr>
          <w:ilvl w:val="0"/>
          <w:numId w:val="14"/>
        </w:numPr>
        <w:ind w:left="1440"/>
        <w:jc w:val="both"/>
        <w:rPr>
          <w:rFonts w:ascii="Arial" w:hAnsi="Arial" w:cs="Arial"/>
          <w:sz w:val="20"/>
          <w:szCs w:val="20"/>
        </w:rPr>
      </w:pPr>
      <w:r w:rsidRPr="001B6DE3">
        <w:rPr>
          <w:rFonts w:ascii="Arial" w:hAnsi="Arial" w:cs="Arial"/>
          <w:sz w:val="20"/>
          <w:szCs w:val="20"/>
        </w:rPr>
        <w:t>Training in only one treatment methodology is not sufficient to meet these requirements. Only ten (10) hours in one method may count toward the total hours required.</w:t>
      </w:r>
    </w:p>
    <w:p w14:paraId="7DC83841" w14:textId="77777777" w:rsidR="00FE6A63" w:rsidRPr="00D66266" w:rsidRDefault="00FE6A63" w:rsidP="00FE6A63">
      <w:pPr>
        <w:tabs>
          <w:tab w:val="left" w:pos="517"/>
        </w:tabs>
        <w:spacing w:line="360" w:lineRule="auto"/>
        <w:ind w:left="360"/>
        <w:rPr>
          <w:rFonts w:ascii="Arial" w:hAnsi="Arial" w:cs="Arial"/>
          <w:b/>
          <w:bCs/>
          <w:sz w:val="11"/>
          <w:szCs w:val="11"/>
        </w:rPr>
      </w:pPr>
    </w:p>
    <w:p w14:paraId="04553858" w14:textId="06FB9D25" w:rsidR="00025B46" w:rsidRDefault="0ADD941F" w:rsidP="004D7399">
      <w:pPr>
        <w:pStyle w:val="ListParagraph"/>
        <w:numPr>
          <w:ilvl w:val="0"/>
          <w:numId w:val="5"/>
        </w:numPr>
        <w:tabs>
          <w:tab w:val="left" w:pos="360"/>
          <w:tab w:val="left" w:pos="517"/>
        </w:tabs>
        <w:spacing w:line="360" w:lineRule="auto"/>
        <w:rPr>
          <w:rFonts w:ascii="Arial" w:hAnsi="Arial" w:cs="Arial"/>
          <w:b/>
          <w:bCs/>
          <w:sz w:val="28"/>
          <w:szCs w:val="28"/>
        </w:rPr>
      </w:pPr>
      <w:r w:rsidRPr="0ADD941F">
        <w:rPr>
          <w:rFonts w:ascii="Arial" w:hAnsi="Arial" w:cs="Arial"/>
          <w:b/>
          <w:bCs/>
          <w:sz w:val="28"/>
          <w:szCs w:val="28"/>
        </w:rPr>
        <w:t>Granting Continuing Education Requirements</w:t>
      </w:r>
    </w:p>
    <w:p w14:paraId="44AF8CF7" w14:textId="3AABE553" w:rsidR="00D62F73" w:rsidRDefault="00D62F73" w:rsidP="00FA36DA">
      <w:pPr>
        <w:pStyle w:val="ListParagraph"/>
        <w:numPr>
          <w:ilvl w:val="1"/>
          <w:numId w:val="5"/>
        </w:numPr>
        <w:tabs>
          <w:tab w:val="left" w:pos="517"/>
        </w:tabs>
        <w:spacing w:line="360" w:lineRule="auto"/>
        <w:rPr>
          <w:rFonts w:ascii="Arial" w:hAnsi="Arial" w:cs="Arial"/>
          <w:sz w:val="20"/>
          <w:szCs w:val="20"/>
        </w:rPr>
      </w:pPr>
      <w:r w:rsidRPr="00D62F73">
        <w:rPr>
          <w:rFonts w:ascii="Arial" w:hAnsi="Arial" w:cs="Arial"/>
          <w:sz w:val="20"/>
          <w:szCs w:val="20"/>
          <w:u w:val="single"/>
        </w:rPr>
        <w:t xml:space="preserve">Approval </w:t>
      </w:r>
      <w:r>
        <w:rPr>
          <w:rFonts w:ascii="Arial" w:hAnsi="Arial" w:cs="Arial"/>
          <w:sz w:val="20"/>
          <w:szCs w:val="20"/>
          <w:u w:val="single"/>
        </w:rPr>
        <w:t>to Offer Credit</w:t>
      </w:r>
    </w:p>
    <w:p w14:paraId="5C17896D" w14:textId="51E647DC" w:rsidR="00FA36DA" w:rsidRDefault="00D62F73" w:rsidP="00D62F73">
      <w:pPr>
        <w:pStyle w:val="ListParagraph"/>
        <w:numPr>
          <w:ilvl w:val="2"/>
          <w:numId w:val="5"/>
        </w:numPr>
        <w:tabs>
          <w:tab w:val="left" w:pos="517"/>
        </w:tabs>
        <w:ind w:left="1260" w:hanging="90"/>
        <w:rPr>
          <w:rFonts w:ascii="Arial" w:hAnsi="Arial" w:cs="Arial"/>
          <w:sz w:val="20"/>
          <w:szCs w:val="20"/>
        </w:rPr>
      </w:pPr>
      <w:r w:rsidRPr="00D62F73">
        <w:rPr>
          <w:rFonts w:ascii="Arial" w:hAnsi="Arial" w:cs="Arial"/>
          <w:sz w:val="20"/>
          <w:szCs w:val="20"/>
          <w:u w:val="single"/>
        </w:rPr>
        <w:t>Approved Providers</w:t>
      </w:r>
      <w:r>
        <w:rPr>
          <w:rFonts w:ascii="Arial" w:hAnsi="Arial" w:cs="Arial"/>
          <w:sz w:val="20"/>
          <w:szCs w:val="20"/>
        </w:rPr>
        <w:t xml:space="preserve"> will receive a letter of approval with the Approved Provider number and the official SASH Continuing Education Approved Provider Statement.  Once the letter is received the Approved Provider may begin offering credits in the approved delivery format. </w:t>
      </w:r>
      <w:r w:rsidRPr="00D62F73">
        <w:rPr>
          <w:rFonts w:ascii="Arial" w:hAnsi="Arial" w:cs="Arial"/>
          <w:sz w:val="20"/>
          <w:szCs w:val="20"/>
        </w:rPr>
        <w:t xml:space="preserve"> </w:t>
      </w:r>
    </w:p>
    <w:p w14:paraId="50073CF6" w14:textId="77777777" w:rsidR="00D62F73" w:rsidRPr="00D62F73" w:rsidRDefault="00D62F73" w:rsidP="00D62F73">
      <w:pPr>
        <w:tabs>
          <w:tab w:val="left" w:pos="517"/>
        </w:tabs>
        <w:rPr>
          <w:rFonts w:ascii="Arial" w:hAnsi="Arial" w:cs="Arial"/>
          <w:sz w:val="20"/>
          <w:szCs w:val="20"/>
        </w:rPr>
      </w:pPr>
    </w:p>
    <w:p w14:paraId="5F33683A" w14:textId="1097FB8F" w:rsidR="00D62F73" w:rsidRDefault="00D62F73" w:rsidP="00D62F73">
      <w:pPr>
        <w:pStyle w:val="ListParagraph"/>
        <w:numPr>
          <w:ilvl w:val="2"/>
          <w:numId w:val="5"/>
        </w:numPr>
        <w:tabs>
          <w:tab w:val="left" w:pos="517"/>
        </w:tabs>
        <w:ind w:left="1260" w:hanging="90"/>
        <w:rPr>
          <w:rFonts w:ascii="Arial" w:hAnsi="Arial" w:cs="Arial"/>
          <w:sz w:val="20"/>
          <w:szCs w:val="20"/>
        </w:rPr>
      </w:pPr>
      <w:r>
        <w:rPr>
          <w:rFonts w:ascii="Arial" w:hAnsi="Arial" w:cs="Arial"/>
          <w:sz w:val="20"/>
          <w:szCs w:val="20"/>
          <w:u w:val="single"/>
        </w:rPr>
        <w:t xml:space="preserve">Single Course Approved Providers </w:t>
      </w:r>
      <w:r>
        <w:rPr>
          <w:rFonts w:ascii="Arial" w:hAnsi="Arial" w:cs="Arial"/>
          <w:sz w:val="20"/>
          <w:szCs w:val="20"/>
        </w:rPr>
        <w:t>will receive a letter of approval for the single course with the Single Course Number and the official SASH Continuing Education Approved Single Course Statement.  Once the letter is received the approved single course may be offered for credit in the approved delivery format.  No changes may be made to the approved single course once approval has been granted.</w:t>
      </w:r>
    </w:p>
    <w:p w14:paraId="0A569CE4" w14:textId="77777777" w:rsidR="00AE0F60" w:rsidRPr="00AE0F60" w:rsidRDefault="00AE0F60" w:rsidP="00AE0F60">
      <w:pPr>
        <w:pStyle w:val="ListParagraph"/>
        <w:rPr>
          <w:rFonts w:ascii="Arial" w:hAnsi="Arial" w:cs="Arial"/>
          <w:sz w:val="20"/>
          <w:szCs w:val="20"/>
        </w:rPr>
      </w:pPr>
    </w:p>
    <w:p w14:paraId="319A5FB6" w14:textId="7020BF49" w:rsidR="00AE0F60" w:rsidRDefault="00AE0F60" w:rsidP="00D62F73">
      <w:pPr>
        <w:pStyle w:val="ListParagraph"/>
        <w:numPr>
          <w:ilvl w:val="2"/>
          <w:numId w:val="5"/>
        </w:numPr>
        <w:tabs>
          <w:tab w:val="left" w:pos="517"/>
        </w:tabs>
        <w:ind w:left="1260" w:hanging="90"/>
        <w:rPr>
          <w:rFonts w:ascii="Arial" w:hAnsi="Arial" w:cs="Arial"/>
          <w:sz w:val="20"/>
          <w:szCs w:val="20"/>
        </w:rPr>
      </w:pPr>
      <w:r w:rsidRPr="00AE0F60">
        <w:rPr>
          <w:rFonts w:ascii="Arial" w:hAnsi="Arial" w:cs="Arial"/>
          <w:sz w:val="20"/>
          <w:szCs w:val="20"/>
          <w:u w:val="single"/>
        </w:rPr>
        <w:t xml:space="preserve">Changes to SASH Continuing Education Provider </w:t>
      </w:r>
      <w:r w:rsidR="00FE6A63">
        <w:rPr>
          <w:rFonts w:ascii="Arial" w:hAnsi="Arial" w:cs="Arial"/>
          <w:sz w:val="20"/>
          <w:szCs w:val="20"/>
          <w:u w:val="single"/>
        </w:rPr>
        <w:t>Standards</w:t>
      </w:r>
      <w:r w:rsidRPr="00AE0F60">
        <w:rPr>
          <w:rFonts w:ascii="Arial" w:hAnsi="Arial" w:cs="Arial"/>
          <w:sz w:val="20"/>
          <w:szCs w:val="20"/>
        </w:rPr>
        <w:t xml:space="preserve"> </w:t>
      </w:r>
      <w:r>
        <w:rPr>
          <w:rFonts w:ascii="Arial" w:hAnsi="Arial" w:cs="Arial"/>
          <w:sz w:val="20"/>
          <w:szCs w:val="20"/>
        </w:rPr>
        <w:t xml:space="preserve">SASH reserves the right to update these </w:t>
      </w:r>
      <w:r w:rsidR="00FE6A63">
        <w:rPr>
          <w:rFonts w:ascii="Arial" w:hAnsi="Arial" w:cs="Arial"/>
          <w:sz w:val="20"/>
          <w:szCs w:val="20"/>
        </w:rPr>
        <w:t>Standards</w:t>
      </w:r>
      <w:r>
        <w:rPr>
          <w:rFonts w:ascii="Arial" w:hAnsi="Arial" w:cs="Arial"/>
          <w:sz w:val="20"/>
          <w:szCs w:val="20"/>
        </w:rPr>
        <w:t xml:space="preserve"> as necessary and will notify Approved Providers and providers of Approved Single Course Programs of the changes by email, Postal Service mail, or any other communication methods to ensure compliance</w:t>
      </w:r>
      <w:r w:rsidR="00F53857">
        <w:rPr>
          <w:rFonts w:ascii="Arial" w:hAnsi="Arial" w:cs="Arial"/>
          <w:sz w:val="20"/>
          <w:szCs w:val="20"/>
        </w:rPr>
        <w:t xml:space="preserve"> and notification</w:t>
      </w:r>
      <w:r>
        <w:rPr>
          <w:rFonts w:ascii="Arial" w:hAnsi="Arial" w:cs="Arial"/>
          <w:sz w:val="20"/>
          <w:szCs w:val="20"/>
        </w:rPr>
        <w:t>.</w:t>
      </w:r>
    </w:p>
    <w:p w14:paraId="33FB59B9" w14:textId="325723C4" w:rsidR="006A77C0" w:rsidRDefault="006A77C0">
      <w:pPr>
        <w:rPr>
          <w:rFonts w:ascii="Arial" w:hAnsi="Arial" w:cs="Arial"/>
          <w:sz w:val="20"/>
          <w:szCs w:val="20"/>
        </w:rPr>
      </w:pPr>
      <w:r>
        <w:rPr>
          <w:rFonts w:ascii="Arial" w:hAnsi="Arial" w:cs="Arial"/>
          <w:sz w:val="20"/>
          <w:szCs w:val="20"/>
        </w:rPr>
        <w:br w:type="page"/>
      </w:r>
    </w:p>
    <w:p w14:paraId="5403DC1C" w14:textId="77777777" w:rsidR="00D62F73" w:rsidRPr="00D62F73" w:rsidRDefault="00D62F73" w:rsidP="00D62F73">
      <w:pPr>
        <w:tabs>
          <w:tab w:val="left" w:pos="517"/>
        </w:tabs>
        <w:rPr>
          <w:rFonts w:ascii="Arial" w:hAnsi="Arial" w:cs="Arial"/>
          <w:sz w:val="20"/>
          <w:szCs w:val="20"/>
        </w:rPr>
      </w:pPr>
    </w:p>
    <w:p w14:paraId="7A561ADE" w14:textId="0165E8B3" w:rsidR="00343EB0" w:rsidRPr="005F3878" w:rsidRDefault="00025B46" w:rsidP="006027E9">
      <w:pPr>
        <w:pStyle w:val="ListParagraph"/>
        <w:numPr>
          <w:ilvl w:val="1"/>
          <w:numId w:val="5"/>
        </w:numPr>
        <w:rPr>
          <w:rFonts w:eastAsia="Times New Roman" w:cs="Times New Roman"/>
        </w:rPr>
      </w:pPr>
      <w:r w:rsidRPr="005F3878">
        <w:rPr>
          <w:rFonts w:ascii="Arial" w:hAnsi="Arial" w:cs="Arial"/>
          <w:sz w:val="20"/>
          <w:szCs w:val="20"/>
          <w:u w:val="single"/>
        </w:rPr>
        <w:t xml:space="preserve">Live </w:t>
      </w:r>
      <w:r w:rsidR="00FD2624" w:rsidRPr="005F3878">
        <w:rPr>
          <w:rFonts w:ascii="Arial" w:hAnsi="Arial" w:cs="Arial"/>
          <w:sz w:val="20"/>
          <w:szCs w:val="20"/>
          <w:u w:val="single"/>
        </w:rPr>
        <w:t>program CE credit:</w:t>
      </w:r>
      <w:r w:rsidR="00FD2624" w:rsidRPr="005F3878">
        <w:rPr>
          <w:rFonts w:ascii="Arial" w:hAnsi="Arial" w:cs="Arial"/>
          <w:sz w:val="20"/>
          <w:szCs w:val="20"/>
        </w:rPr>
        <w:t xml:space="preserve"> Credit is awarded </w:t>
      </w:r>
      <w:r w:rsidR="00343EB0" w:rsidRPr="005F3878">
        <w:rPr>
          <w:rFonts w:ascii="Arial" w:hAnsi="Arial" w:cs="Arial"/>
          <w:sz w:val="20"/>
          <w:szCs w:val="20"/>
        </w:rPr>
        <w:t xml:space="preserve">for participants that attend entire live programs. Attendance must be verifiable and accurate. </w:t>
      </w:r>
      <w:r w:rsidR="00343EB0" w:rsidRPr="005F3878">
        <w:rPr>
          <w:rFonts w:ascii="Arial" w:hAnsi="Arial" w:cs="Arial"/>
          <w:sz w:val="18"/>
          <w:szCs w:val="18"/>
        </w:rPr>
        <w:t xml:space="preserve">All </w:t>
      </w:r>
      <w:r w:rsidR="00FD2624" w:rsidRPr="005F3878">
        <w:rPr>
          <w:rFonts w:ascii="Arial" w:eastAsia="Times New Roman" w:hAnsi="Arial" w:cs="Arial"/>
          <w:sz w:val="20"/>
          <w:szCs w:val="20"/>
        </w:rPr>
        <w:t xml:space="preserve">marketing materials and certificates of completion </w:t>
      </w:r>
      <w:r w:rsidR="00343EB0" w:rsidRPr="005F3878">
        <w:rPr>
          <w:rFonts w:ascii="Arial" w:eastAsia="Times New Roman" w:hAnsi="Arial" w:cs="Arial"/>
          <w:sz w:val="20"/>
          <w:szCs w:val="20"/>
        </w:rPr>
        <w:t xml:space="preserve">must detail </w:t>
      </w:r>
      <w:r w:rsidR="00FD2624" w:rsidRPr="005F3878">
        <w:rPr>
          <w:rFonts w:ascii="Arial" w:eastAsia="Times New Roman" w:hAnsi="Arial" w:cs="Arial"/>
          <w:sz w:val="20"/>
          <w:szCs w:val="20"/>
        </w:rPr>
        <w:t xml:space="preserve">the </w:t>
      </w:r>
      <w:r w:rsidR="00343EB0" w:rsidRPr="005F3878">
        <w:rPr>
          <w:rFonts w:ascii="Arial" w:eastAsia="Times New Roman" w:hAnsi="Arial" w:cs="Arial"/>
          <w:sz w:val="20"/>
          <w:szCs w:val="20"/>
        </w:rPr>
        <w:t xml:space="preserve">number of hours and </w:t>
      </w:r>
      <w:r w:rsidR="00751D80" w:rsidRPr="005F3878">
        <w:rPr>
          <w:rFonts w:ascii="Arial" w:eastAsia="Times New Roman" w:hAnsi="Arial" w:cs="Arial"/>
          <w:sz w:val="20"/>
          <w:szCs w:val="20"/>
        </w:rPr>
        <w:t xml:space="preserve">the </w:t>
      </w:r>
      <w:r w:rsidR="00FD2624" w:rsidRPr="005F3878">
        <w:rPr>
          <w:rFonts w:ascii="Arial" w:eastAsia="Times New Roman" w:hAnsi="Arial" w:cs="Arial"/>
          <w:sz w:val="20"/>
          <w:szCs w:val="20"/>
        </w:rPr>
        <w:t>specific SASH Credential Category</w:t>
      </w:r>
      <w:r w:rsidR="00751D80" w:rsidRPr="005F3878">
        <w:rPr>
          <w:rFonts w:ascii="Arial" w:eastAsia="Times New Roman" w:hAnsi="Arial" w:cs="Arial"/>
          <w:sz w:val="20"/>
          <w:szCs w:val="20"/>
        </w:rPr>
        <w:t xml:space="preserve"> awarded by completing the program</w:t>
      </w:r>
      <w:r w:rsidR="00FD2624" w:rsidRPr="005F3878">
        <w:rPr>
          <w:rFonts w:ascii="Arial" w:eastAsia="Times New Roman" w:hAnsi="Arial" w:cs="Arial"/>
          <w:sz w:val="20"/>
          <w:szCs w:val="20"/>
        </w:rPr>
        <w:t>. 1 hour equals 60 minutes. Programs may offer credit in 15-minute increments. No program may be less than 1 hour in duration. </w:t>
      </w:r>
    </w:p>
    <w:p w14:paraId="7FEC713E" w14:textId="77777777" w:rsidR="00F31540" w:rsidRPr="00F31540" w:rsidRDefault="00F31540" w:rsidP="00F31540">
      <w:pPr>
        <w:ind w:left="540"/>
        <w:rPr>
          <w:rFonts w:ascii="Arial" w:hAnsi="Arial" w:cs="Arial"/>
          <w:sz w:val="16"/>
          <w:szCs w:val="16"/>
        </w:rPr>
      </w:pPr>
    </w:p>
    <w:p w14:paraId="531F175D" w14:textId="44C2CAD7" w:rsidR="0E90DBE9" w:rsidRPr="00396C78" w:rsidRDefault="0E90DBE9" w:rsidP="005F3878">
      <w:pPr>
        <w:pStyle w:val="ListParagraph"/>
        <w:numPr>
          <w:ilvl w:val="1"/>
          <w:numId w:val="5"/>
        </w:numPr>
        <w:rPr>
          <w:rFonts w:ascii="Arial" w:hAnsi="Arial" w:cs="Arial"/>
          <w:sz w:val="16"/>
          <w:szCs w:val="16"/>
        </w:rPr>
      </w:pPr>
      <w:r w:rsidRPr="005F3878">
        <w:rPr>
          <w:rFonts w:ascii="Arial" w:hAnsi="Arial" w:cs="Arial"/>
          <w:sz w:val="20"/>
          <w:szCs w:val="20"/>
          <w:u w:val="single"/>
        </w:rPr>
        <w:t>Home Study CE credit:</w:t>
      </w:r>
      <w:r w:rsidRPr="005F3878">
        <w:rPr>
          <w:rFonts w:ascii="Arial" w:hAnsi="Arial" w:cs="Arial"/>
          <w:sz w:val="20"/>
          <w:szCs w:val="20"/>
        </w:rPr>
        <w:t xml:space="preserve"> Credit is awarded for participants that complete home study programs with a passing score of 75% on the program posttest. Posttest questions shall only be made up of 50% multiple choice and 50% true/false questions. Attendance must be verifiable and accurate. </w:t>
      </w:r>
      <w:r w:rsidRPr="005F3878">
        <w:rPr>
          <w:rFonts w:ascii="Arial" w:hAnsi="Arial" w:cs="Arial"/>
          <w:sz w:val="18"/>
          <w:szCs w:val="18"/>
        </w:rPr>
        <w:t xml:space="preserve">All </w:t>
      </w:r>
      <w:r w:rsidRPr="005F3878">
        <w:rPr>
          <w:rFonts w:ascii="Arial" w:eastAsia="Times New Roman" w:hAnsi="Arial" w:cs="Arial"/>
          <w:sz w:val="20"/>
          <w:szCs w:val="20"/>
        </w:rPr>
        <w:t>marketing materials and certificates of completion must detail the number of hours and the specific SASH Credential Category awarded by completing the program. 1 hour equals 60 minutes. Programs may offer credit in 15-minute increments. No program may be less than 1 hour in duration. </w:t>
      </w:r>
    </w:p>
    <w:p w14:paraId="6A68EB45" w14:textId="77777777" w:rsidR="00396C78" w:rsidRPr="00396C78" w:rsidRDefault="00396C78" w:rsidP="00396C78">
      <w:pPr>
        <w:rPr>
          <w:rFonts w:ascii="Arial" w:hAnsi="Arial" w:cs="Arial"/>
          <w:sz w:val="16"/>
          <w:szCs w:val="16"/>
        </w:rPr>
      </w:pPr>
    </w:p>
    <w:p w14:paraId="02BFD793" w14:textId="63330E7D" w:rsidR="0E90DBE9" w:rsidRDefault="0E90DBE9" w:rsidP="0E90DBE9">
      <w:pPr>
        <w:pStyle w:val="ListParagraph"/>
        <w:numPr>
          <w:ilvl w:val="1"/>
          <w:numId w:val="5"/>
        </w:numPr>
        <w:tabs>
          <w:tab w:val="left" w:pos="517"/>
        </w:tabs>
        <w:rPr>
          <w:sz w:val="20"/>
          <w:szCs w:val="20"/>
        </w:rPr>
      </w:pPr>
      <w:r w:rsidRPr="0E90DBE9">
        <w:rPr>
          <w:rFonts w:ascii="Arial" w:eastAsia="Times New Roman" w:hAnsi="Arial" w:cs="Arial"/>
          <w:sz w:val="20"/>
          <w:szCs w:val="20"/>
        </w:rPr>
        <w:t xml:space="preserve">No credit shall be awarded for non-instructional time such as introductions that last longer than a few minutes or lunch breaks. Breaks should be calculated into the overall course </w:t>
      </w:r>
      <w:r w:rsidR="005F3878" w:rsidRPr="0E90DBE9">
        <w:rPr>
          <w:rFonts w:ascii="Arial" w:eastAsia="Times New Roman" w:hAnsi="Arial" w:cs="Arial"/>
          <w:sz w:val="20"/>
          <w:szCs w:val="20"/>
        </w:rPr>
        <w:t>length</w:t>
      </w:r>
      <w:r w:rsidR="005F3878">
        <w:rPr>
          <w:rFonts w:ascii="Arial" w:eastAsia="Times New Roman" w:hAnsi="Arial" w:cs="Arial"/>
          <w:sz w:val="20"/>
          <w:szCs w:val="20"/>
        </w:rPr>
        <w:t xml:space="preserve"> but</w:t>
      </w:r>
      <w:r w:rsidR="00D66266" w:rsidRPr="0E90DBE9">
        <w:rPr>
          <w:rFonts w:ascii="Arial" w:eastAsia="Times New Roman" w:hAnsi="Arial" w:cs="Arial"/>
          <w:sz w:val="20"/>
          <w:szCs w:val="20"/>
        </w:rPr>
        <w:t xml:space="preserve"> are ineligible for credit </w:t>
      </w:r>
      <w:r w:rsidR="00D66266">
        <w:rPr>
          <w:rFonts w:ascii="Arial" w:eastAsia="Times New Roman" w:hAnsi="Arial" w:cs="Arial"/>
          <w:sz w:val="20"/>
          <w:szCs w:val="20"/>
        </w:rPr>
        <w:t>this</w:t>
      </w:r>
      <w:r w:rsidRPr="0E90DBE9">
        <w:rPr>
          <w:rFonts w:ascii="Arial" w:eastAsia="Times New Roman" w:hAnsi="Arial" w:cs="Arial"/>
          <w:sz w:val="20"/>
          <w:szCs w:val="20"/>
        </w:rPr>
        <w:t xml:space="preserve"> ensure</w:t>
      </w:r>
      <w:r w:rsidR="00D66266">
        <w:rPr>
          <w:rFonts w:ascii="Arial" w:eastAsia="Times New Roman" w:hAnsi="Arial" w:cs="Arial"/>
          <w:sz w:val="20"/>
          <w:szCs w:val="20"/>
        </w:rPr>
        <w:t>s</w:t>
      </w:r>
      <w:r w:rsidRPr="0E90DBE9">
        <w:rPr>
          <w:rFonts w:ascii="Arial" w:eastAsia="Times New Roman" w:hAnsi="Arial" w:cs="Arial"/>
          <w:sz w:val="20"/>
          <w:szCs w:val="20"/>
        </w:rPr>
        <w:t xml:space="preserve"> that the minimum course duration is met.</w:t>
      </w:r>
    </w:p>
    <w:p w14:paraId="248D47D9" w14:textId="77777777" w:rsidR="00CA5F70" w:rsidRPr="00D66266" w:rsidRDefault="00CA5F70" w:rsidP="006649E3">
      <w:pPr>
        <w:tabs>
          <w:tab w:val="left" w:pos="517"/>
        </w:tabs>
        <w:spacing w:line="360" w:lineRule="auto"/>
        <w:rPr>
          <w:rFonts w:ascii="Arial" w:hAnsi="Arial" w:cs="Arial"/>
          <w:sz w:val="16"/>
          <w:szCs w:val="16"/>
          <w:u w:val="single"/>
        </w:rPr>
      </w:pPr>
    </w:p>
    <w:p w14:paraId="094B7BE6" w14:textId="755EDBC3" w:rsidR="00343EB0" w:rsidRPr="00396C78" w:rsidRDefault="0E90DBE9" w:rsidP="0E90DBE9">
      <w:pPr>
        <w:pStyle w:val="ListParagraph"/>
        <w:numPr>
          <w:ilvl w:val="1"/>
          <w:numId w:val="5"/>
        </w:numPr>
        <w:tabs>
          <w:tab w:val="left" w:pos="517"/>
        </w:tabs>
        <w:rPr>
          <w:rFonts w:ascii="Arial" w:hAnsi="Arial" w:cs="Arial"/>
          <w:sz w:val="20"/>
          <w:szCs w:val="20"/>
          <w:u w:val="single"/>
        </w:rPr>
      </w:pPr>
      <w:r w:rsidRPr="0E90DBE9">
        <w:rPr>
          <w:rFonts w:ascii="Arial" w:hAnsi="Arial" w:cs="Arial"/>
          <w:sz w:val="20"/>
          <w:szCs w:val="20"/>
          <w:u w:val="single"/>
        </w:rPr>
        <w:t>Certificates of Completion</w:t>
      </w:r>
      <w:r w:rsidRPr="0E90DBE9">
        <w:rPr>
          <w:rFonts w:ascii="Arial" w:hAnsi="Arial" w:cs="Arial"/>
          <w:sz w:val="20"/>
          <w:szCs w:val="20"/>
        </w:rPr>
        <w:t xml:space="preserve">:  A certificate of completion must be issued to each qualifying program participant upon the completion of each program offering SASH continuing education credit.  Certificates of completion shall not be made available prior to the completion of the end of the program. The certificate must contain the following: </w:t>
      </w:r>
    </w:p>
    <w:p w14:paraId="5321B084" w14:textId="77777777" w:rsidR="00396C78" w:rsidRPr="00396C78" w:rsidRDefault="00396C78" w:rsidP="00396C78">
      <w:pPr>
        <w:tabs>
          <w:tab w:val="left" w:pos="517"/>
        </w:tabs>
        <w:rPr>
          <w:rFonts w:ascii="Arial" w:hAnsi="Arial" w:cs="Arial"/>
          <w:sz w:val="20"/>
          <w:szCs w:val="20"/>
          <w:u w:val="single"/>
        </w:rPr>
      </w:pPr>
    </w:p>
    <w:p w14:paraId="6E12E553" w14:textId="6C117A63" w:rsidR="00CD655B" w:rsidRPr="00396C78" w:rsidRDefault="0E90DBE9" w:rsidP="00CD655B">
      <w:pPr>
        <w:pStyle w:val="ListParagraph"/>
        <w:numPr>
          <w:ilvl w:val="2"/>
          <w:numId w:val="5"/>
        </w:numPr>
        <w:tabs>
          <w:tab w:val="left" w:pos="517"/>
        </w:tabs>
        <w:spacing w:line="360" w:lineRule="auto"/>
        <w:rPr>
          <w:rFonts w:ascii="Arial" w:hAnsi="Arial" w:cs="Arial"/>
          <w:sz w:val="20"/>
          <w:szCs w:val="20"/>
        </w:rPr>
      </w:pPr>
      <w:r w:rsidRPr="00396C78">
        <w:rPr>
          <w:rFonts w:ascii="Arial" w:hAnsi="Arial" w:cs="Arial"/>
          <w:sz w:val="20"/>
          <w:szCs w:val="20"/>
        </w:rPr>
        <w:t>Name and contact information of the provider</w:t>
      </w:r>
    </w:p>
    <w:p w14:paraId="75910912" w14:textId="547E3568" w:rsidR="00CD655B" w:rsidRPr="00396C78" w:rsidRDefault="0E90DBE9" w:rsidP="00CD655B">
      <w:pPr>
        <w:pStyle w:val="ListParagraph"/>
        <w:numPr>
          <w:ilvl w:val="2"/>
          <w:numId w:val="5"/>
        </w:numPr>
        <w:tabs>
          <w:tab w:val="left" w:pos="517"/>
        </w:tabs>
        <w:spacing w:line="360" w:lineRule="auto"/>
        <w:rPr>
          <w:rFonts w:ascii="Arial" w:hAnsi="Arial" w:cs="Arial"/>
          <w:sz w:val="20"/>
          <w:szCs w:val="20"/>
        </w:rPr>
      </w:pPr>
      <w:r w:rsidRPr="00396C78">
        <w:rPr>
          <w:rFonts w:ascii="Arial" w:hAnsi="Arial" w:cs="Arial"/>
          <w:sz w:val="20"/>
          <w:szCs w:val="20"/>
        </w:rPr>
        <w:t>Date and title of the program</w:t>
      </w:r>
    </w:p>
    <w:p w14:paraId="08D3CBD3" w14:textId="4FBC7FCD" w:rsidR="00CD655B" w:rsidRPr="00396C78" w:rsidRDefault="0E90DBE9" w:rsidP="00CD655B">
      <w:pPr>
        <w:pStyle w:val="ListParagraph"/>
        <w:numPr>
          <w:ilvl w:val="2"/>
          <w:numId w:val="5"/>
        </w:numPr>
        <w:tabs>
          <w:tab w:val="left" w:pos="517"/>
        </w:tabs>
        <w:spacing w:line="360" w:lineRule="auto"/>
        <w:rPr>
          <w:rFonts w:ascii="Arial" w:hAnsi="Arial" w:cs="Arial"/>
          <w:sz w:val="20"/>
          <w:szCs w:val="20"/>
        </w:rPr>
      </w:pPr>
      <w:r w:rsidRPr="00396C78">
        <w:rPr>
          <w:rFonts w:ascii="Arial" w:hAnsi="Arial" w:cs="Arial"/>
          <w:sz w:val="20"/>
          <w:szCs w:val="20"/>
        </w:rPr>
        <w:t xml:space="preserve">Event delivery type </w:t>
      </w:r>
    </w:p>
    <w:p w14:paraId="5B9527B8" w14:textId="77777777" w:rsidR="00CD655B" w:rsidRPr="00396C78" w:rsidRDefault="0E90DBE9" w:rsidP="00CD655B">
      <w:pPr>
        <w:pStyle w:val="ListParagraph"/>
        <w:numPr>
          <w:ilvl w:val="2"/>
          <w:numId w:val="5"/>
        </w:numPr>
        <w:tabs>
          <w:tab w:val="left" w:pos="517"/>
        </w:tabs>
        <w:spacing w:line="360" w:lineRule="auto"/>
        <w:rPr>
          <w:rFonts w:ascii="Arial" w:hAnsi="Arial" w:cs="Arial"/>
          <w:sz w:val="20"/>
          <w:szCs w:val="20"/>
        </w:rPr>
      </w:pPr>
      <w:r w:rsidRPr="00396C78">
        <w:rPr>
          <w:rFonts w:ascii="Arial" w:hAnsi="Arial" w:cs="Arial"/>
          <w:sz w:val="20"/>
          <w:szCs w:val="20"/>
        </w:rPr>
        <w:t>The name of the participant being awarded SASH continuing education credit</w:t>
      </w:r>
    </w:p>
    <w:p w14:paraId="39BE891C" w14:textId="0F3B4F52" w:rsidR="00170A88" w:rsidRPr="00396C78" w:rsidRDefault="0E90DBE9" w:rsidP="00CD655B">
      <w:pPr>
        <w:pStyle w:val="ListParagraph"/>
        <w:numPr>
          <w:ilvl w:val="2"/>
          <w:numId w:val="5"/>
        </w:numPr>
        <w:tabs>
          <w:tab w:val="left" w:pos="517"/>
        </w:tabs>
        <w:spacing w:line="360" w:lineRule="auto"/>
        <w:rPr>
          <w:rFonts w:ascii="Arial" w:hAnsi="Arial" w:cs="Arial"/>
          <w:sz w:val="20"/>
          <w:szCs w:val="20"/>
        </w:rPr>
      </w:pPr>
      <w:r w:rsidRPr="00396C78">
        <w:rPr>
          <w:rFonts w:ascii="Arial" w:eastAsia="Times New Roman" w:hAnsi="Arial" w:cs="Arial"/>
          <w:sz w:val="20"/>
          <w:szCs w:val="20"/>
        </w:rPr>
        <w:t>The number of hours awarded specific to the SASH Credential Categories.</w:t>
      </w:r>
    </w:p>
    <w:p w14:paraId="715EC132" w14:textId="0023CBAD" w:rsidR="00CD655B" w:rsidRPr="00396C78" w:rsidRDefault="0E90DBE9" w:rsidP="00CD655B">
      <w:pPr>
        <w:pStyle w:val="ListParagraph"/>
        <w:numPr>
          <w:ilvl w:val="2"/>
          <w:numId w:val="5"/>
        </w:numPr>
        <w:tabs>
          <w:tab w:val="left" w:pos="517"/>
        </w:tabs>
        <w:spacing w:line="360" w:lineRule="auto"/>
        <w:rPr>
          <w:rFonts w:ascii="Arial" w:hAnsi="Arial" w:cs="Arial"/>
          <w:sz w:val="20"/>
          <w:szCs w:val="20"/>
        </w:rPr>
      </w:pPr>
      <w:r w:rsidRPr="00396C78">
        <w:rPr>
          <w:rFonts w:ascii="Arial" w:eastAsia="Times New Roman" w:hAnsi="Arial" w:cs="Arial"/>
          <w:sz w:val="20"/>
          <w:szCs w:val="20"/>
        </w:rPr>
        <w:t>The name and signature of the authorized representative of the provider</w:t>
      </w:r>
    </w:p>
    <w:p w14:paraId="630F184C" w14:textId="6F2F1D97" w:rsidR="00170A88" w:rsidRPr="00396C78" w:rsidRDefault="0E90DBE9" w:rsidP="001C762D">
      <w:pPr>
        <w:pStyle w:val="ListParagraph"/>
        <w:numPr>
          <w:ilvl w:val="2"/>
          <w:numId w:val="5"/>
        </w:numPr>
        <w:tabs>
          <w:tab w:val="left" w:pos="517"/>
        </w:tabs>
        <w:spacing w:line="360" w:lineRule="auto"/>
        <w:rPr>
          <w:rFonts w:ascii="Arial" w:hAnsi="Arial" w:cs="Arial"/>
          <w:sz w:val="20"/>
          <w:szCs w:val="20"/>
        </w:rPr>
      </w:pPr>
      <w:r w:rsidRPr="00396C78">
        <w:rPr>
          <w:rFonts w:ascii="Arial" w:eastAsia="Times New Roman" w:hAnsi="Arial" w:cs="Arial"/>
          <w:sz w:val="20"/>
          <w:szCs w:val="20"/>
        </w:rPr>
        <w:t>The SASH Approved Provider number o</w:t>
      </w:r>
      <w:r w:rsidR="006A77C0">
        <w:rPr>
          <w:rFonts w:ascii="Arial" w:eastAsia="Times New Roman" w:hAnsi="Arial" w:cs="Arial"/>
          <w:sz w:val="20"/>
          <w:szCs w:val="20"/>
        </w:rPr>
        <w:t>r</w:t>
      </w:r>
      <w:r w:rsidRPr="00396C78">
        <w:rPr>
          <w:rFonts w:ascii="Arial" w:eastAsia="Times New Roman" w:hAnsi="Arial" w:cs="Arial"/>
          <w:sz w:val="20"/>
          <w:szCs w:val="20"/>
        </w:rPr>
        <w:t xml:space="preserve"> Single Course Provider number.</w:t>
      </w:r>
    </w:p>
    <w:p w14:paraId="38390288" w14:textId="2A0437B4" w:rsidR="00396C78" w:rsidRPr="00396C78" w:rsidRDefault="0E90DBE9" w:rsidP="00396C78">
      <w:pPr>
        <w:pStyle w:val="ListParagraph"/>
        <w:numPr>
          <w:ilvl w:val="2"/>
          <w:numId w:val="5"/>
        </w:numPr>
        <w:tabs>
          <w:tab w:val="left" w:pos="517"/>
        </w:tabs>
        <w:spacing w:line="360" w:lineRule="auto"/>
        <w:rPr>
          <w:rFonts w:ascii="Arial" w:hAnsi="Arial" w:cs="Arial"/>
          <w:sz w:val="20"/>
          <w:szCs w:val="20"/>
        </w:rPr>
      </w:pPr>
      <w:r w:rsidRPr="00396C78">
        <w:rPr>
          <w:rFonts w:ascii="Arial" w:eastAsia="Times New Roman" w:hAnsi="Arial" w:cs="Arial"/>
          <w:sz w:val="20"/>
          <w:szCs w:val="20"/>
        </w:rPr>
        <w:t>SASH Continuing Education approval statement.</w:t>
      </w:r>
    </w:p>
    <w:p w14:paraId="7ED9CB87" w14:textId="77777777" w:rsidR="00396C78" w:rsidRPr="00396C78" w:rsidRDefault="00396C78" w:rsidP="00396C78">
      <w:pPr>
        <w:tabs>
          <w:tab w:val="left" w:pos="517"/>
        </w:tabs>
        <w:spacing w:line="360" w:lineRule="auto"/>
        <w:rPr>
          <w:rFonts w:ascii="Arial" w:hAnsi="Arial" w:cs="Arial"/>
          <w:sz w:val="8"/>
          <w:szCs w:val="8"/>
        </w:rPr>
      </w:pPr>
    </w:p>
    <w:p w14:paraId="4FE8E593" w14:textId="110A274C" w:rsidR="00170A88" w:rsidRPr="004D7399" w:rsidRDefault="0E90DBE9" w:rsidP="004D7399">
      <w:pPr>
        <w:pStyle w:val="ListParagraph"/>
        <w:numPr>
          <w:ilvl w:val="0"/>
          <w:numId w:val="26"/>
        </w:numPr>
        <w:tabs>
          <w:tab w:val="left" w:pos="450"/>
        </w:tabs>
        <w:ind w:left="360" w:hanging="90"/>
        <w:rPr>
          <w:rFonts w:ascii="Arial" w:hAnsi="Arial" w:cs="Arial"/>
          <w:b/>
          <w:bCs/>
          <w:sz w:val="28"/>
          <w:szCs w:val="28"/>
        </w:rPr>
      </w:pPr>
      <w:r w:rsidRPr="004D7399">
        <w:rPr>
          <w:rFonts w:ascii="Arial" w:hAnsi="Arial" w:cs="Arial"/>
          <w:b/>
          <w:bCs/>
          <w:sz w:val="28"/>
          <w:szCs w:val="28"/>
        </w:rPr>
        <w:t>Single Course Approval and Compliance</w:t>
      </w:r>
    </w:p>
    <w:p w14:paraId="5E309C3F" w14:textId="77777777" w:rsidR="00852127" w:rsidRPr="00D66266" w:rsidRDefault="00852127" w:rsidP="004D7399">
      <w:pPr>
        <w:pStyle w:val="ListParagraph"/>
        <w:tabs>
          <w:tab w:val="left" w:pos="450"/>
        </w:tabs>
        <w:ind w:left="810" w:hanging="630"/>
        <w:rPr>
          <w:rFonts w:ascii="Arial" w:hAnsi="Arial" w:cs="Arial"/>
          <w:b/>
          <w:bCs/>
          <w:sz w:val="18"/>
          <w:szCs w:val="18"/>
        </w:rPr>
      </w:pPr>
    </w:p>
    <w:p w14:paraId="730933D9" w14:textId="35799E5A" w:rsidR="00DB68FA" w:rsidRDefault="0E90DBE9" w:rsidP="00DB68FA">
      <w:pPr>
        <w:pStyle w:val="ListParagraph"/>
        <w:numPr>
          <w:ilvl w:val="0"/>
          <w:numId w:val="27"/>
        </w:numPr>
        <w:tabs>
          <w:tab w:val="left" w:pos="450"/>
        </w:tabs>
        <w:rPr>
          <w:rFonts w:ascii="Arial" w:hAnsi="Arial" w:cs="Arial"/>
          <w:sz w:val="20"/>
          <w:szCs w:val="20"/>
        </w:rPr>
      </w:pPr>
      <w:r w:rsidRPr="0E90DBE9">
        <w:rPr>
          <w:rFonts w:ascii="Arial" w:hAnsi="Arial" w:cs="Arial"/>
          <w:sz w:val="20"/>
          <w:szCs w:val="20"/>
          <w:u w:val="single"/>
        </w:rPr>
        <w:t>Application and Approval Requirements</w:t>
      </w:r>
      <w:r w:rsidRPr="0E90DBE9">
        <w:rPr>
          <w:rFonts w:ascii="Arial" w:hAnsi="Arial" w:cs="Arial"/>
          <w:sz w:val="20"/>
          <w:szCs w:val="20"/>
        </w:rPr>
        <w:t xml:space="preserve">: Single Course Providers must satisfy all general and single course requirements of these </w:t>
      </w:r>
      <w:r w:rsidR="00FE6A63">
        <w:rPr>
          <w:rFonts w:ascii="Arial" w:hAnsi="Arial" w:cs="Arial"/>
          <w:sz w:val="20"/>
          <w:szCs w:val="20"/>
        </w:rPr>
        <w:t>standards</w:t>
      </w:r>
      <w:r w:rsidRPr="0E90DBE9">
        <w:rPr>
          <w:rFonts w:ascii="Arial" w:hAnsi="Arial" w:cs="Arial"/>
          <w:sz w:val="20"/>
          <w:szCs w:val="20"/>
        </w:rPr>
        <w:t>. This includes all application requirements related to administration, program content, presenter qualifications, promotion, awarding of credit and record retention. Single course approval is limited to live in-person or live video conference delivery formats.</w:t>
      </w:r>
    </w:p>
    <w:p w14:paraId="15BCA41C" w14:textId="77777777" w:rsidR="00DB68FA" w:rsidRDefault="00DB68FA" w:rsidP="00DB68FA">
      <w:pPr>
        <w:pStyle w:val="ListParagraph"/>
        <w:tabs>
          <w:tab w:val="left" w:pos="450"/>
        </w:tabs>
        <w:ind w:left="900"/>
        <w:rPr>
          <w:rFonts w:ascii="Arial" w:hAnsi="Arial" w:cs="Arial"/>
          <w:sz w:val="20"/>
          <w:szCs w:val="20"/>
        </w:rPr>
      </w:pPr>
    </w:p>
    <w:p w14:paraId="33162B57" w14:textId="5FA53B8D" w:rsidR="00DB68FA" w:rsidRPr="00DB68FA" w:rsidRDefault="0E90DBE9" w:rsidP="00DB68FA">
      <w:pPr>
        <w:pStyle w:val="ListParagraph"/>
        <w:numPr>
          <w:ilvl w:val="0"/>
          <w:numId w:val="27"/>
        </w:numPr>
        <w:tabs>
          <w:tab w:val="left" w:pos="450"/>
        </w:tabs>
        <w:rPr>
          <w:rFonts w:ascii="Arial" w:hAnsi="Arial" w:cs="Arial"/>
          <w:sz w:val="20"/>
          <w:szCs w:val="20"/>
        </w:rPr>
      </w:pPr>
      <w:r w:rsidRPr="00DB68FA">
        <w:rPr>
          <w:rFonts w:ascii="Arial" w:hAnsi="Arial" w:cs="Arial"/>
          <w:sz w:val="20"/>
          <w:szCs w:val="20"/>
        </w:rPr>
        <w:t>Approval for a single course program is limited to a duration of two (2) years following the approval date.</w:t>
      </w:r>
      <w:r w:rsidR="00DB68FA" w:rsidRPr="00DB68FA">
        <w:rPr>
          <w:rFonts w:ascii="Arial" w:hAnsi="Arial" w:cs="Arial"/>
          <w:sz w:val="20"/>
          <w:szCs w:val="20"/>
        </w:rPr>
        <w:t xml:space="preserve"> </w:t>
      </w:r>
      <w:r w:rsidR="00DB68FA" w:rsidRPr="00DB68FA">
        <w:rPr>
          <w:rFonts w:ascii="Arial" w:hAnsi="Arial" w:cs="Arial"/>
          <w:color w:val="000000"/>
          <w:sz w:val="20"/>
          <w:szCs w:val="20"/>
        </w:rPr>
        <w:t xml:space="preserve">Single course providers may not continue </w:t>
      </w:r>
      <w:r w:rsidR="00367BB9">
        <w:rPr>
          <w:rFonts w:ascii="Arial" w:hAnsi="Arial" w:cs="Arial"/>
          <w:color w:val="000000"/>
          <w:sz w:val="20"/>
          <w:szCs w:val="20"/>
        </w:rPr>
        <w:t>offering the program</w:t>
      </w:r>
      <w:r w:rsidR="00DB68FA" w:rsidRPr="00DB68FA">
        <w:rPr>
          <w:rFonts w:ascii="Arial" w:hAnsi="Arial" w:cs="Arial"/>
          <w:color w:val="000000"/>
          <w:sz w:val="20"/>
          <w:szCs w:val="20"/>
        </w:rPr>
        <w:t xml:space="preserve"> outside the two-year </w:t>
      </w:r>
      <w:r w:rsidR="00367BB9">
        <w:rPr>
          <w:rFonts w:ascii="Arial" w:hAnsi="Arial" w:cs="Arial"/>
          <w:color w:val="000000"/>
          <w:sz w:val="20"/>
          <w:szCs w:val="20"/>
        </w:rPr>
        <w:t xml:space="preserve">approval </w:t>
      </w:r>
      <w:r w:rsidR="00DB68FA" w:rsidRPr="00DB68FA">
        <w:rPr>
          <w:rFonts w:ascii="Arial" w:hAnsi="Arial" w:cs="Arial"/>
          <w:color w:val="000000"/>
          <w:sz w:val="20"/>
          <w:szCs w:val="20"/>
        </w:rPr>
        <w:t>period without approval.  </w:t>
      </w:r>
    </w:p>
    <w:p w14:paraId="6E28FCDD" w14:textId="77777777" w:rsidR="00DB68FA" w:rsidRPr="00DB68FA" w:rsidRDefault="00DB68FA" w:rsidP="00DB68FA">
      <w:pPr>
        <w:pStyle w:val="ListParagraph"/>
        <w:tabs>
          <w:tab w:val="left" w:pos="450"/>
        </w:tabs>
        <w:ind w:left="900"/>
        <w:rPr>
          <w:rFonts w:ascii="Arial" w:hAnsi="Arial" w:cs="Arial"/>
          <w:sz w:val="20"/>
          <w:szCs w:val="20"/>
        </w:rPr>
      </w:pPr>
    </w:p>
    <w:p w14:paraId="34BC29D8" w14:textId="748981C4" w:rsidR="00170A88" w:rsidRPr="00DB68FA" w:rsidRDefault="0E90DBE9" w:rsidP="00070713">
      <w:pPr>
        <w:pStyle w:val="ListParagraph"/>
        <w:numPr>
          <w:ilvl w:val="0"/>
          <w:numId w:val="27"/>
        </w:numPr>
        <w:tabs>
          <w:tab w:val="left" w:pos="450"/>
        </w:tabs>
        <w:rPr>
          <w:rFonts w:ascii="Arial" w:eastAsia="Arial" w:hAnsi="Arial" w:cs="Arial"/>
          <w:sz w:val="20"/>
          <w:szCs w:val="20"/>
        </w:rPr>
      </w:pPr>
      <w:r w:rsidRPr="0E90DBE9">
        <w:rPr>
          <w:rFonts w:ascii="Arial" w:hAnsi="Arial" w:cs="Arial"/>
          <w:sz w:val="20"/>
          <w:szCs w:val="20"/>
        </w:rPr>
        <w:t xml:space="preserve">Single Course Approved Providers may </w:t>
      </w:r>
      <w:r w:rsidR="005F3878">
        <w:rPr>
          <w:rFonts w:ascii="Arial" w:hAnsi="Arial" w:cs="Arial"/>
          <w:sz w:val="20"/>
          <w:szCs w:val="20"/>
        </w:rPr>
        <w:t>apply</w:t>
      </w:r>
      <w:r w:rsidRPr="0E90DBE9">
        <w:rPr>
          <w:rFonts w:ascii="Arial" w:hAnsi="Arial" w:cs="Arial"/>
          <w:sz w:val="20"/>
          <w:szCs w:val="20"/>
        </w:rPr>
        <w:t xml:space="preserve"> to continue offering the course for an additional 2-years by </w:t>
      </w:r>
      <w:r w:rsidR="005F3878">
        <w:rPr>
          <w:rFonts w:ascii="Arial" w:hAnsi="Arial" w:cs="Arial"/>
          <w:sz w:val="20"/>
          <w:szCs w:val="20"/>
        </w:rPr>
        <w:t>applying</w:t>
      </w:r>
      <w:r w:rsidRPr="0E90DBE9">
        <w:rPr>
          <w:rFonts w:ascii="Arial" w:hAnsi="Arial" w:cs="Arial"/>
          <w:sz w:val="20"/>
          <w:szCs w:val="20"/>
        </w:rPr>
        <w:t xml:space="preserve"> </w:t>
      </w:r>
      <w:r w:rsidRPr="0E90DBE9">
        <w:rPr>
          <w:rFonts w:ascii="Arial" w:eastAsia="Arial" w:hAnsi="Arial" w:cs="Arial"/>
          <w:sz w:val="19"/>
          <w:szCs w:val="19"/>
        </w:rPr>
        <w:t>sixty (60) days before the course termination date</w:t>
      </w:r>
      <w:r w:rsidRPr="0E90DBE9">
        <w:rPr>
          <w:rFonts w:ascii="Arial" w:hAnsi="Arial" w:cs="Arial"/>
          <w:sz w:val="20"/>
          <w:szCs w:val="20"/>
        </w:rPr>
        <w:t xml:space="preserve"> and during the approval period (</w:t>
      </w:r>
      <w:r w:rsidRPr="0E90DBE9">
        <w:rPr>
          <w:rFonts w:ascii="Arial" w:hAnsi="Arial" w:cs="Arial"/>
          <w:color w:val="000000" w:themeColor="text1"/>
          <w:sz w:val="20"/>
          <w:szCs w:val="20"/>
        </w:rPr>
        <w:t>January 30 and July 30)</w:t>
      </w:r>
      <w:r w:rsidRPr="0E90DBE9">
        <w:rPr>
          <w:rFonts w:ascii="Arial" w:hAnsi="Arial" w:cs="Arial"/>
          <w:sz w:val="20"/>
          <w:szCs w:val="20"/>
        </w:rPr>
        <w:t xml:space="preserve">. </w:t>
      </w:r>
      <w:r w:rsidRPr="00DB68FA">
        <w:rPr>
          <w:rFonts w:ascii="Arial" w:hAnsi="Arial" w:cs="Arial"/>
          <w:sz w:val="20"/>
          <w:szCs w:val="20"/>
        </w:rPr>
        <w:t>All applicable fees and materials must be submitted at the time of application. All changes to course content must be resubmitted with the application.</w:t>
      </w:r>
    </w:p>
    <w:p w14:paraId="753E64E3" w14:textId="77777777" w:rsidR="0007282A" w:rsidRPr="0007282A" w:rsidRDefault="0007282A" w:rsidP="0007282A">
      <w:pPr>
        <w:pStyle w:val="ListParagraph"/>
        <w:rPr>
          <w:rFonts w:ascii="Arial" w:eastAsia="Arial" w:hAnsi="Arial" w:cs="Arial"/>
          <w:sz w:val="20"/>
          <w:szCs w:val="20"/>
        </w:rPr>
      </w:pPr>
    </w:p>
    <w:p w14:paraId="48941D8C" w14:textId="6B00F9CC" w:rsidR="0007282A" w:rsidRPr="00852127" w:rsidRDefault="00367BB9" w:rsidP="00070713">
      <w:pPr>
        <w:pStyle w:val="ListParagraph"/>
        <w:numPr>
          <w:ilvl w:val="0"/>
          <w:numId w:val="27"/>
        </w:numPr>
        <w:tabs>
          <w:tab w:val="left" w:pos="450"/>
        </w:tabs>
        <w:rPr>
          <w:rFonts w:ascii="Arial" w:eastAsia="Arial" w:hAnsi="Arial" w:cs="Arial"/>
          <w:sz w:val="20"/>
          <w:szCs w:val="20"/>
        </w:rPr>
      </w:pPr>
      <w:r>
        <w:rPr>
          <w:rFonts w:ascii="Arial" w:hAnsi="Arial" w:cs="Arial"/>
          <w:sz w:val="20"/>
          <w:szCs w:val="20"/>
        </w:rPr>
        <w:t>Single Course Approved P</w:t>
      </w:r>
      <w:r w:rsidR="0007282A" w:rsidRPr="0007282A">
        <w:rPr>
          <w:rFonts w:ascii="Arial" w:hAnsi="Arial" w:cs="Arial"/>
          <w:sz w:val="20"/>
          <w:szCs w:val="20"/>
        </w:rPr>
        <w:t>roviders should be prepared to send the following materials</w:t>
      </w:r>
      <w:r w:rsidR="00DB68FA">
        <w:rPr>
          <w:rFonts w:ascii="Arial" w:hAnsi="Arial" w:cs="Arial"/>
          <w:sz w:val="20"/>
          <w:szCs w:val="20"/>
        </w:rPr>
        <w:t xml:space="preserve"> for renewal of single course programs</w:t>
      </w:r>
      <w:r w:rsidR="0007282A" w:rsidRPr="0007282A">
        <w:rPr>
          <w:rFonts w:ascii="Arial" w:hAnsi="Arial" w:cs="Arial"/>
          <w:sz w:val="20"/>
          <w:szCs w:val="20"/>
        </w:rPr>
        <w:t xml:space="preserve">: Title of Program | Abstract | Bio of presenter | CV of presenter | Objectives (with Credential Criteria and time allotted designated for each) | Grievances (if any) | Copy of Evaluation | Evaluation </w:t>
      </w:r>
      <w:r w:rsidRPr="0007282A">
        <w:rPr>
          <w:rFonts w:ascii="Arial" w:hAnsi="Arial" w:cs="Arial"/>
          <w:sz w:val="20"/>
          <w:szCs w:val="20"/>
        </w:rPr>
        <w:t xml:space="preserve">Summary </w:t>
      </w:r>
      <w:r w:rsidR="0007282A" w:rsidRPr="0007282A">
        <w:rPr>
          <w:rFonts w:ascii="Arial" w:hAnsi="Arial" w:cs="Arial"/>
          <w:sz w:val="20"/>
          <w:szCs w:val="20"/>
        </w:rPr>
        <w:t>| Certificate of attendance | Advertising samples | Training Committee response to evaluations information (if any) </w:t>
      </w:r>
    </w:p>
    <w:p w14:paraId="7D75122E" w14:textId="3D796660" w:rsidR="00DB68FA" w:rsidRDefault="00DB68FA">
      <w:pPr>
        <w:rPr>
          <w:rFonts w:ascii="Arial" w:eastAsiaTheme="minorHAnsi" w:hAnsi="Arial" w:cs="Arial"/>
          <w:b/>
          <w:bCs/>
          <w:sz w:val="18"/>
          <w:szCs w:val="18"/>
        </w:rPr>
      </w:pPr>
      <w:r>
        <w:rPr>
          <w:rFonts w:ascii="Arial" w:hAnsi="Arial" w:cs="Arial"/>
          <w:b/>
          <w:bCs/>
          <w:sz w:val="18"/>
          <w:szCs w:val="18"/>
        </w:rPr>
        <w:br w:type="page"/>
      </w:r>
    </w:p>
    <w:p w14:paraId="75594910" w14:textId="77777777" w:rsidR="00852127" w:rsidRPr="00D66266" w:rsidRDefault="00852127" w:rsidP="004D7399">
      <w:pPr>
        <w:pStyle w:val="ListParagraph"/>
        <w:tabs>
          <w:tab w:val="left" w:pos="450"/>
        </w:tabs>
        <w:ind w:left="810" w:hanging="630"/>
        <w:rPr>
          <w:rFonts w:ascii="Arial" w:hAnsi="Arial" w:cs="Arial"/>
          <w:b/>
          <w:bCs/>
          <w:sz w:val="18"/>
          <w:szCs w:val="18"/>
        </w:rPr>
      </w:pPr>
    </w:p>
    <w:p w14:paraId="3856B53C" w14:textId="3F3D4AED" w:rsidR="004D7399" w:rsidRDefault="004D7399" w:rsidP="004E2CBF">
      <w:pPr>
        <w:pStyle w:val="ListParagraph"/>
        <w:numPr>
          <w:ilvl w:val="0"/>
          <w:numId w:val="26"/>
        </w:numPr>
        <w:tabs>
          <w:tab w:val="left" w:pos="630"/>
          <w:tab w:val="left" w:pos="810"/>
        </w:tabs>
        <w:ind w:left="720" w:hanging="450"/>
        <w:rPr>
          <w:rFonts w:ascii="Arial" w:hAnsi="Arial" w:cs="Arial"/>
          <w:b/>
          <w:bCs/>
          <w:sz w:val="28"/>
          <w:szCs w:val="28"/>
        </w:rPr>
      </w:pPr>
      <w:r>
        <w:rPr>
          <w:rFonts w:ascii="Arial" w:hAnsi="Arial" w:cs="Arial"/>
          <w:b/>
          <w:bCs/>
          <w:sz w:val="28"/>
          <w:szCs w:val="28"/>
        </w:rPr>
        <w:t>Continued Compliance</w:t>
      </w:r>
      <w:r w:rsidR="00584120">
        <w:rPr>
          <w:rFonts w:ascii="Arial" w:hAnsi="Arial" w:cs="Arial"/>
          <w:b/>
          <w:bCs/>
          <w:sz w:val="28"/>
          <w:szCs w:val="28"/>
        </w:rPr>
        <w:t xml:space="preserve"> | Maintenance | Termination of </w:t>
      </w:r>
      <w:r w:rsidR="004E2CBF">
        <w:rPr>
          <w:rFonts w:ascii="Arial" w:hAnsi="Arial" w:cs="Arial"/>
          <w:b/>
          <w:bCs/>
          <w:sz w:val="28"/>
          <w:szCs w:val="28"/>
        </w:rPr>
        <w:t xml:space="preserve">Approved </w:t>
      </w:r>
      <w:r w:rsidR="00584120">
        <w:rPr>
          <w:rFonts w:ascii="Arial" w:hAnsi="Arial" w:cs="Arial"/>
          <w:b/>
          <w:bCs/>
          <w:sz w:val="28"/>
          <w:szCs w:val="28"/>
        </w:rPr>
        <w:t>Provider Status</w:t>
      </w:r>
    </w:p>
    <w:p w14:paraId="19554AEC" w14:textId="77777777" w:rsidR="004E2CBF" w:rsidRPr="004E2CBF" w:rsidRDefault="004E2CBF" w:rsidP="004E2CBF">
      <w:pPr>
        <w:tabs>
          <w:tab w:val="left" w:pos="630"/>
          <w:tab w:val="left" w:pos="810"/>
        </w:tabs>
        <w:ind w:left="360"/>
        <w:rPr>
          <w:rFonts w:ascii="Arial" w:hAnsi="Arial" w:cs="Arial"/>
          <w:b/>
          <w:bCs/>
          <w:sz w:val="16"/>
          <w:szCs w:val="16"/>
        </w:rPr>
      </w:pPr>
    </w:p>
    <w:p w14:paraId="66600886" w14:textId="77777777" w:rsidR="0007282A" w:rsidRPr="0007282A" w:rsidRDefault="0007282A" w:rsidP="0007282A">
      <w:pPr>
        <w:pStyle w:val="ListParagraph"/>
        <w:numPr>
          <w:ilvl w:val="0"/>
          <w:numId w:val="41"/>
        </w:numPr>
        <w:ind w:left="900"/>
        <w:rPr>
          <w:rFonts w:ascii="Arial" w:hAnsi="Arial" w:cs="Arial"/>
          <w:sz w:val="20"/>
          <w:szCs w:val="20"/>
        </w:rPr>
      </w:pPr>
      <w:r w:rsidRPr="0007282A">
        <w:rPr>
          <w:rFonts w:ascii="Arial" w:hAnsi="Arial" w:cs="Arial"/>
          <w:sz w:val="20"/>
          <w:szCs w:val="20"/>
        </w:rPr>
        <w:t>It is the responsibility of the Approved Provider to meet SASH Continuing Education Standards, including all applicable requirements, agreements and instructions concerning SASH Continuing Education.</w:t>
      </w:r>
    </w:p>
    <w:p w14:paraId="0D33E103" w14:textId="7159D9B2" w:rsidR="0007282A" w:rsidRPr="0007282A" w:rsidRDefault="0007282A" w:rsidP="0007282A">
      <w:pPr>
        <w:pStyle w:val="ListParagraph"/>
        <w:ind w:left="900" w:hanging="360"/>
        <w:rPr>
          <w:rFonts w:ascii="Arial" w:hAnsi="Arial" w:cs="Arial"/>
          <w:sz w:val="20"/>
          <w:szCs w:val="20"/>
        </w:rPr>
      </w:pPr>
    </w:p>
    <w:p w14:paraId="1A4BEBE3" w14:textId="1F016D6A" w:rsidR="0007282A" w:rsidRDefault="0007282A" w:rsidP="0007282A">
      <w:pPr>
        <w:pStyle w:val="ListParagraph"/>
        <w:numPr>
          <w:ilvl w:val="0"/>
          <w:numId w:val="41"/>
        </w:numPr>
        <w:ind w:left="900"/>
        <w:rPr>
          <w:rFonts w:ascii="Arial" w:hAnsi="Arial" w:cs="Arial"/>
          <w:sz w:val="20"/>
          <w:szCs w:val="20"/>
        </w:rPr>
      </w:pPr>
      <w:r w:rsidRPr="0007282A">
        <w:rPr>
          <w:rFonts w:ascii="Arial" w:hAnsi="Arial" w:cs="Arial"/>
          <w:sz w:val="20"/>
          <w:szCs w:val="20"/>
        </w:rPr>
        <w:t>Renewals periods for Approved Providers choosing to renew are January 30 or July 30, based on the original date of application.  Providers may continue to provide courses pending renewal approval. </w:t>
      </w:r>
    </w:p>
    <w:p w14:paraId="14CF36C7" w14:textId="77777777" w:rsidR="0007282A" w:rsidRPr="0007282A" w:rsidRDefault="0007282A" w:rsidP="0007282A">
      <w:pPr>
        <w:ind w:left="900" w:hanging="360"/>
        <w:rPr>
          <w:rFonts w:ascii="Arial" w:hAnsi="Arial" w:cs="Arial"/>
          <w:sz w:val="20"/>
          <w:szCs w:val="20"/>
        </w:rPr>
      </w:pPr>
    </w:p>
    <w:p w14:paraId="2FDA5477" w14:textId="77777777" w:rsidR="0007282A" w:rsidRDefault="0007282A" w:rsidP="0007282A">
      <w:pPr>
        <w:pStyle w:val="ListParagraph"/>
        <w:numPr>
          <w:ilvl w:val="0"/>
          <w:numId w:val="41"/>
        </w:numPr>
        <w:ind w:left="900"/>
        <w:rPr>
          <w:rFonts w:ascii="Arial" w:hAnsi="Arial" w:cs="Arial"/>
          <w:sz w:val="20"/>
          <w:szCs w:val="20"/>
        </w:rPr>
      </w:pPr>
      <w:r w:rsidRPr="0007282A">
        <w:rPr>
          <w:rFonts w:ascii="Arial" w:hAnsi="Arial" w:cs="Arial"/>
          <w:sz w:val="20"/>
          <w:szCs w:val="20"/>
        </w:rPr>
        <w:t>Every 2 years SASH verifies qualified programs. The Approved Provider will receive an audit/renewal notification requiring the submission of all required audit materials and fees by the stated deadline. Failure to submit the required materials and fees by the deadline will result in the Provider being placed on probationary status.  Failure to comply with requests for materials submission will result in termination of the Approved Provider status. </w:t>
      </w:r>
    </w:p>
    <w:p w14:paraId="65E71B64" w14:textId="77777777" w:rsidR="0007282A" w:rsidRPr="0007282A" w:rsidRDefault="0007282A" w:rsidP="0007282A">
      <w:pPr>
        <w:pStyle w:val="ListParagraph"/>
        <w:ind w:left="900" w:hanging="360"/>
        <w:rPr>
          <w:rFonts w:ascii="Arial" w:hAnsi="Arial" w:cs="Arial"/>
          <w:sz w:val="20"/>
          <w:szCs w:val="20"/>
        </w:rPr>
      </w:pPr>
    </w:p>
    <w:p w14:paraId="71233095" w14:textId="3AEBAFD8" w:rsidR="0007282A" w:rsidRPr="0007282A" w:rsidRDefault="00367BB9" w:rsidP="0007282A">
      <w:pPr>
        <w:pStyle w:val="ListParagraph"/>
        <w:numPr>
          <w:ilvl w:val="0"/>
          <w:numId w:val="41"/>
        </w:numPr>
        <w:ind w:left="900"/>
      </w:pPr>
      <w:r>
        <w:rPr>
          <w:rFonts w:ascii="Arial" w:hAnsi="Arial" w:cs="Arial"/>
          <w:sz w:val="20"/>
          <w:szCs w:val="20"/>
        </w:rPr>
        <w:t xml:space="preserve">Approved </w:t>
      </w:r>
      <w:r w:rsidR="0007282A" w:rsidRPr="0007282A">
        <w:rPr>
          <w:rFonts w:ascii="Arial" w:hAnsi="Arial" w:cs="Arial"/>
          <w:sz w:val="20"/>
          <w:szCs w:val="20"/>
        </w:rPr>
        <w:t xml:space="preserve">Providers should be prepared to send the following audit materials: Title of Program | Abstract | Bio of presenter | CV of presenter | Objectives (with Credential Criteria and time allotted designated for each) | Grievances (if any) | Copy of Evaluation | Evaluation </w:t>
      </w:r>
      <w:r w:rsidRPr="0007282A">
        <w:rPr>
          <w:rFonts w:ascii="Arial" w:hAnsi="Arial" w:cs="Arial"/>
          <w:sz w:val="20"/>
          <w:szCs w:val="20"/>
        </w:rPr>
        <w:t xml:space="preserve">Summary </w:t>
      </w:r>
      <w:r w:rsidR="0007282A" w:rsidRPr="0007282A">
        <w:rPr>
          <w:rFonts w:ascii="Arial" w:hAnsi="Arial" w:cs="Arial"/>
          <w:sz w:val="20"/>
          <w:szCs w:val="20"/>
        </w:rPr>
        <w:t>| Certificate of attendance | Advertising samples | Training Committee response to evaluations information (if any) </w:t>
      </w:r>
      <w:r w:rsidR="0007282A" w:rsidRPr="0007282A">
        <w:rPr>
          <w:rFonts w:ascii="Arial" w:hAnsi="Arial" w:cs="Arial"/>
          <w:sz w:val="20"/>
          <w:szCs w:val="20"/>
        </w:rPr>
        <w:br/>
      </w:r>
    </w:p>
    <w:p w14:paraId="6E0BBBF0" w14:textId="77777777" w:rsidR="0007282A" w:rsidRPr="0007282A" w:rsidRDefault="0007282A" w:rsidP="0007282A">
      <w:pPr>
        <w:pStyle w:val="ListParagraph"/>
        <w:numPr>
          <w:ilvl w:val="0"/>
          <w:numId w:val="41"/>
        </w:numPr>
        <w:ind w:left="900"/>
        <w:rPr>
          <w:rFonts w:ascii="Arial" w:hAnsi="Arial" w:cs="Arial"/>
          <w:sz w:val="20"/>
          <w:szCs w:val="20"/>
        </w:rPr>
      </w:pPr>
      <w:r w:rsidRPr="0007282A">
        <w:rPr>
          <w:rFonts w:ascii="Arial" w:hAnsi="Arial" w:cs="Arial"/>
          <w:sz w:val="20"/>
          <w:szCs w:val="20"/>
        </w:rPr>
        <w:t xml:space="preserve">Upon receipt of the complete audit materials, SASH will review the submitted materials. SASH may issue requests for clarification or correction of deficiencies consistent with the SASH Continuing Education Standards. Providers have 30 days to respond to requests.  Failure to comply will result in probationary status or termination.  SASH reserves the sole authority and discretion to audit Approved Providers courses and make requests or issue notices consistent with the SASH Continuing Education Standards, agreements or instructions. </w:t>
      </w:r>
    </w:p>
    <w:p w14:paraId="7E0D205D" w14:textId="77777777" w:rsidR="003D6D52" w:rsidRPr="0007282A" w:rsidRDefault="003D6D52" w:rsidP="0007282A">
      <w:pPr>
        <w:rPr>
          <w:rFonts w:ascii="Arial" w:hAnsi="Arial" w:cs="Arial"/>
          <w:sz w:val="20"/>
          <w:szCs w:val="20"/>
        </w:rPr>
      </w:pPr>
    </w:p>
    <w:p w14:paraId="6DE7E701" w14:textId="1C94D576" w:rsidR="000F0C0F" w:rsidRDefault="000F0C0F" w:rsidP="004D7399">
      <w:pPr>
        <w:pStyle w:val="ListParagraph"/>
        <w:numPr>
          <w:ilvl w:val="0"/>
          <w:numId w:val="26"/>
        </w:numPr>
        <w:tabs>
          <w:tab w:val="left" w:pos="450"/>
        </w:tabs>
        <w:ind w:left="810" w:hanging="450"/>
        <w:rPr>
          <w:rFonts w:ascii="Arial" w:hAnsi="Arial" w:cs="Arial"/>
          <w:b/>
          <w:bCs/>
          <w:sz w:val="28"/>
          <w:szCs w:val="28"/>
        </w:rPr>
      </w:pPr>
      <w:r>
        <w:rPr>
          <w:rFonts w:ascii="Arial" w:hAnsi="Arial" w:cs="Arial"/>
          <w:b/>
          <w:bCs/>
          <w:sz w:val="28"/>
          <w:szCs w:val="28"/>
        </w:rPr>
        <w:t>Approval Statement</w:t>
      </w:r>
    </w:p>
    <w:p w14:paraId="14CDD3D5" w14:textId="77777777" w:rsidR="000F0C0F" w:rsidRPr="000F0C0F" w:rsidRDefault="000F0C0F" w:rsidP="000F0C0F">
      <w:pPr>
        <w:pStyle w:val="ListParagraph"/>
        <w:tabs>
          <w:tab w:val="left" w:pos="450"/>
        </w:tabs>
        <w:ind w:left="810"/>
        <w:rPr>
          <w:rFonts w:ascii="Arial" w:hAnsi="Arial" w:cs="Arial"/>
          <w:b/>
          <w:bCs/>
          <w:sz w:val="13"/>
          <w:szCs w:val="13"/>
        </w:rPr>
      </w:pPr>
    </w:p>
    <w:p w14:paraId="164882A3" w14:textId="71A1EDD5" w:rsidR="000F0C0F" w:rsidRDefault="000F0C0F" w:rsidP="006A24C6">
      <w:pPr>
        <w:tabs>
          <w:tab w:val="left" w:pos="450"/>
        </w:tabs>
        <w:ind w:left="810"/>
        <w:rPr>
          <w:rFonts w:ascii="Arial" w:eastAsiaTheme="minorHAnsi" w:hAnsi="Arial" w:cs="Arial"/>
          <w:sz w:val="20"/>
          <w:szCs w:val="20"/>
        </w:rPr>
      </w:pPr>
      <w:r w:rsidRPr="000F0C0F">
        <w:rPr>
          <w:rFonts w:ascii="Arial" w:eastAsiaTheme="minorHAnsi" w:hAnsi="Arial" w:cs="Arial"/>
          <w:sz w:val="20"/>
          <w:szCs w:val="20"/>
        </w:rPr>
        <w:t>Promotional materials advertising SASH Credential Continuing Education credit must include the following approval statement based on the approval status of the provider/program</w:t>
      </w:r>
    </w:p>
    <w:p w14:paraId="6C2DF12C" w14:textId="398A1B4C" w:rsidR="000F0C0F" w:rsidRDefault="000F0C0F" w:rsidP="000F0C0F">
      <w:pPr>
        <w:tabs>
          <w:tab w:val="left" w:pos="450"/>
        </w:tabs>
        <w:ind w:left="1080"/>
        <w:rPr>
          <w:rFonts w:ascii="Arial" w:eastAsiaTheme="minorHAnsi" w:hAnsi="Arial" w:cs="Arial"/>
          <w:sz w:val="20"/>
          <w:szCs w:val="20"/>
        </w:rPr>
      </w:pPr>
    </w:p>
    <w:p w14:paraId="02460542" w14:textId="45C7A917" w:rsidR="000F0C0F" w:rsidRDefault="000F0C0F" w:rsidP="000F0C0F">
      <w:pPr>
        <w:tabs>
          <w:tab w:val="left" w:pos="450"/>
        </w:tabs>
        <w:ind w:left="1080"/>
        <w:rPr>
          <w:rFonts w:ascii="Arial" w:eastAsiaTheme="minorHAnsi" w:hAnsi="Arial" w:cs="Arial"/>
          <w:sz w:val="20"/>
          <w:szCs w:val="20"/>
          <w:u w:val="single"/>
        </w:rPr>
      </w:pPr>
      <w:r w:rsidRPr="000F0C0F">
        <w:rPr>
          <w:rFonts w:ascii="Arial" w:eastAsiaTheme="minorHAnsi" w:hAnsi="Arial" w:cs="Arial"/>
          <w:sz w:val="20"/>
          <w:szCs w:val="20"/>
          <w:u w:val="single"/>
        </w:rPr>
        <w:t>Approved Provider</w:t>
      </w:r>
    </w:p>
    <w:p w14:paraId="263AA108" w14:textId="0EA8F692" w:rsidR="000F0C0F" w:rsidRPr="000F0C0F" w:rsidRDefault="000F0C0F" w:rsidP="000F0C0F">
      <w:pPr>
        <w:autoSpaceDE w:val="0"/>
        <w:autoSpaceDN w:val="0"/>
        <w:adjustRightInd w:val="0"/>
        <w:ind w:left="1080"/>
        <w:rPr>
          <w:rFonts w:ascii="Arial" w:hAnsi="Arial" w:cs="Arial"/>
          <w:i/>
          <w:iCs/>
          <w:sz w:val="20"/>
          <w:szCs w:val="20"/>
        </w:rPr>
      </w:pPr>
      <w:r w:rsidRPr="000F0C0F">
        <w:rPr>
          <w:rFonts w:ascii="Arial" w:hAnsi="Arial" w:cs="Arial"/>
          <w:i/>
          <w:iCs/>
          <w:sz w:val="20"/>
          <w:szCs w:val="20"/>
        </w:rPr>
        <w:t>The [provider name] is approved by the Society for the Advancement of Sexual Health (SASH) to sponsor continuing education for</w:t>
      </w:r>
      <w:r w:rsidRPr="000F0C0F">
        <w:rPr>
          <w:rFonts w:ascii="Arial" w:hAnsi="Arial" w:cs="Arial"/>
          <w:i/>
          <w:iCs/>
          <w:sz w:val="20"/>
          <w:szCs w:val="20"/>
        </w:rPr>
        <w:t xml:space="preserve"> </w:t>
      </w:r>
      <w:r w:rsidRPr="000F0C0F">
        <w:rPr>
          <w:rFonts w:ascii="Arial" w:hAnsi="Arial" w:cs="Arial"/>
          <w:i/>
          <w:iCs/>
          <w:sz w:val="20"/>
          <w:szCs w:val="20"/>
        </w:rPr>
        <w:t>[#CE hours]. [provider name] maintains responsibility for this program and its content. Programs that do not qualify for SASH credit are clearly identified. SASH Approved Provider #_______________</w:t>
      </w:r>
    </w:p>
    <w:p w14:paraId="17AEC14F" w14:textId="77777777" w:rsidR="000F0C0F" w:rsidRPr="000F0C0F" w:rsidRDefault="000F0C0F" w:rsidP="000F0C0F">
      <w:pPr>
        <w:tabs>
          <w:tab w:val="left" w:pos="450"/>
        </w:tabs>
        <w:ind w:left="1080"/>
        <w:rPr>
          <w:rFonts w:ascii="Arial" w:eastAsiaTheme="minorHAnsi" w:hAnsi="Arial" w:cs="Arial"/>
          <w:i/>
          <w:iCs/>
          <w:sz w:val="20"/>
          <w:szCs w:val="20"/>
          <w:u w:val="single"/>
        </w:rPr>
      </w:pPr>
    </w:p>
    <w:p w14:paraId="55D34C76" w14:textId="4D1932D9" w:rsidR="000F0C0F" w:rsidRDefault="000F0C0F" w:rsidP="000F0C0F">
      <w:pPr>
        <w:tabs>
          <w:tab w:val="left" w:pos="450"/>
        </w:tabs>
        <w:ind w:left="1080"/>
        <w:rPr>
          <w:rFonts w:ascii="Arial" w:eastAsiaTheme="minorHAnsi" w:hAnsi="Arial" w:cs="Arial"/>
          <w:sz w:val="20"/>
          <w:szCs w:val="20"/>
          <w:u w:val="single"/>
        </w:rPr>
      </w:pPr>
      <w:r w:rsidRPr="000F0C0F">
        <w:rPr>
          <w:rFonts w:ascii="Arial" w:eastAsiaTheme="minorHAnsi" w:hAnsi="Arial" w:cs="Arial"/>
          <w:sz w:val="20"/>
          <w:szCs w:val="20"/>
          <w:u w:val="single"/>
        </w:rPr>
        <w:t>Single Course Approved Provider</w:t>
      </w:r>
    </w:p>
    <w:p w14:paraId="6E263B44" w14:textId="15984C04" w:rsidR="000F0C0F" w:rsidRPr="000F0C0F" w:rsidRDefault="000F0C0F" w:rsidP="000F0C0F">
      <w:pPr>
        <w:autoSpaceDE w:val="0"/>
        <w:autoSpaceDN w:val="0"/>
        <w:adjustRightInd w:val="0"/>
        <w:ind w:left="1080"/>
        <w:rPr>
          <w:rFonts w:ascii="Arial" w:hAnsi="Arial" w:cs="Arial"/>
          <w:i/>
          <w:iCs/>
          <w:color w:val="000000" w:themeColor="text1"/>
          <w:sz w:val="18"/>
          <w:szCs w:val="18"/>
        </w:rPr>
      </w:pPr>
      <w:r w:rsidRPr="000F0C0F">
        <w:rPr>
          <w:rFonts w:ascii="Arial" w:hAnsi="Arial" w:cs="Arial"/>
          <w:i/>
          <w:iCs/>
          <w:color w:val="000000" w:themeColor="text1"/>
          <w:sz w:val="18"/>
          <w:szCs w:val="18"/>
        </w:rPr>
        <w:t>This program is approved by the Society for the Advancement of Sexual Health (SASH) for continuing education for</w:t>
      </w:r>
      <w:r w:rsidRPr="000F0C0F">
        <w:rPr>
          <w:rFonts w:ascii="Arial" w:hAnsi="Arial" w:cs="Arial"/>
          <w:i/>
          <w:iCs/>
          <w:color w:val="000000" w:themeColor="text1"/>
          <w:sz w:val="18"/>
          <w:szCs w:val="18"/>
        </w:rPr>
        <w:t xml:space="preserve"> </w:t>
      </w:r>
      <w:r w:rsidRPr="000F0C0F">
        <w:rPr>
          <w:rFonts w:ascii="Arial" w:hAnsi="Arial" w:cs="Arial"/>
          <w:i/>
          <w:iCs/>
          <w:color w:val="000000" w:themeColor="text1"/>
          <w:sz w:val="18"/>
          <w:szCs w:val="18"/>
        </w:rPr>
        <w:t xml:space="preserve">[#CE hours]. [provider name] maintains responsibility for this program and its content. SASH Single Course </w:t>
      </w:r>
      <w:r w:rsidRPr="000F0C0F">
        <w:rPr>
          <w:rFonts w:ascii="Arial" w:hAnsi="Arial" w:cs="Arial"/>
          <w:i/>
          <w:iCs/>
          <w:color w:val="000000" w:themeColor="text1"/>
          <w:sz w:val="18"/>
          <w:szCs w:val="18"/>
        </w:rPr>
        <w:t xml:space="preserve">Provider </w:t>
      </w:r>
      <w:r w:rsidRPr="000F0C0F">
        <w:rPr>
          <w:rFonts w:ascii="Arial" w:hAnsi="Arial" w:cs="Arial"/>
          <w:i/>
          <w:iCs/>
          <w:color w:val="000000" w:themeColor="text1"/>
          <w:sz w:val="18"/>
          <w:szCs w:val="18"/>
        </w:rPr>
        <w:t>#_______________</w:t>
      </w:r>
    </w:p>
    <w:p w14:paraId="5AC08094" w14:textId="77777777" w:rsidR="000F0C0F" w:rsidRPr="000F0C0F" w:rsidRDefault="000F0C0F" w:rsidP="000F0C0F">
      <w:pPr>
        <w:tabs>
          <w:tab w:val="left" w:pos="450"/>
        </w:tabs>
        <w:ind w:left="2160"/>
        <w:rPr>
          <w:rFonts w:ascii="Arial" w:eastAsiaTheme="minorHAnsi" w:hAnsi="Arial" w:cs="Arial"/>
          <w:sz w:val="20"/>
          <w:szCs w:val="20"/>
          <w:u w:val="single"/>
        </w:rPr>
      </w:pPr>
    </w:p>
    <w:p w14:paraId="14ED745C" w14:textId="77777777" w:rsidR="000F0C0F" w:rsidRPr="000F0C0F" w:rsidRDefault="000F0C0F" w:rsidP="000F0C0F">
      <w:pPr>
        <w:tabs>
          <w:tab w:val="left" w:pos="450"/>
        </w:tabs>
        <w:ind w:left="1080"/>
        <w:rPr>
          <w:rFonts w:ascii="Arial" w:eastAsiaTheme="minorHAnsi" w:hAnsi="Arial" w:cs="Arial"/>
          <w:sz w:val="20"/>
          <w:szCs w:val="20"/>
        </w:rPr>
      </w:pPr>
    </w:p>
    <w:p w14:paraId="6540F3FD" w14:textId="70F12366" w:rsidR="00170A88" w:rsidRPr="004D7399" w:rsidRDefault="00170A88" w:rsidP="004D7399">
      <w:pPr>
        <w:pStyle w:val="ListParagraph"/>
        <w:numPr>
          <w:ilvl w:val="0"/>
          <w:numId w:val="26"/>
        </w:numPr>
        <w:tabs>
          <w:tab w:val="left" w:pos="450"/>
        </w:tabs>
        <w:ind w:left="810" w:hanging="450"/>
        <w:rPr>
          <w:rFonts w:ascii="Arial" w:hAnsi="Arial" w:cs="Arial"/>
          <w:b/>
          <w:bCs/>
          <w:sz w:val="28"/>
          <w:szCs w:val="28"/>
        </w:rPr>
      </w:pPr>
      <w:r w:rsidRPr="004D7399">
        <w:rPr>
          <w:rFonts w:ascii="Arial" w:hAnsi="Arial" w:cs="Arial"/>
          <w:b/>
          <w:bCs/>
          <w:sz w:val="28"/>
          <w:szCs w:val="28"/>
        </w:rPr>
        <w:t xml:space="preserve">SASH Approved Provider Logo Use, Compliance and Agreement </w:t>
      </w:r>
    </w:p>
    <w:p w14:paraId="5F47D592" w14:textId="77777777" w:rsidR="001C762D" w:rsidRPr="00D66266" w:rsidRDefault="001C762D" w:rsidP="004D7399">
      <w:pPr>
        <w:pStyle w:val="ListParagraph"/>
        <w:tabs>
          <w:tab w:val="left" w:pos="450"/>
        </w:tabs>
        <w:ind w:left="810" w:hanging="630"/>
        <w:rPr>
          <w:rFonts w:ascii="Arial" w:hAnsi="Arial" w:cs="Arial"/>
          <w:b/>
          <w:bCs/>
          <w:sz w:val="18"/>
          <w:szCs w:val="18"/>
        </w:rPr>
      </w:pPr>
    </w:p>
    <w:p w14:paraId="39C1FDED" w14:textId="61ABFF45" w:rsidR="002F09CD" w:rsidRDefault="00CA770E" w:rsidP="00070713">
      <w:pPr>
        <w:pStyle w:val="ListParagraph"/>
        <w:numPr>
          <w:ilvl w:val="0"/>
          <w:numId w:val="28"/>
        </w:numPr>
        <w:tabs>
          <w:tab w:val="left" w:pos="450"/>
          <w:tab w:val="left" w:pos="900"/>
        </w:tabs>
        <w:rPr>
          <w:rFonts w:ascii="Arial" w:hAnsi="Arial" w:cs="Arial"/>
          <w:sz w:val="20"/>
          <w:szCs w:val="20"/>
        </w:rPr>
      </w:pPr>
      <w:r w:rsidRPr="00CA770E">
        <w:rPr>
          <w:rFonts w:ascii="Arial" w:hAnsi="Arial" w:cs="Arial"/>
          <w:sz w:val="20"/>
          <w:szCs w:val="20"/>
          <w:u w:val="single"/>
        </w:rPr>
        <w:t>SASH Logo Use Compliance</w:t>
      </w:r>
      <w:r>
        <w:rPr>
          <w:rFonts w:ascii="Arial" w:hAnsi="Arial" w:cs="Arial"/>
          <w:sz w:val="20"/>
          <w:szCs w:val="20"/>
        </w:rPr>
        <w:t xml:space="preserve">: </w:t>
      </w:r>
      <w:r w:rsidR="001C762D" w:rsidRPr="00CA770E">
        <w:rPr>
          <w:rFonts w:ascii="Arial" w:hAnsi="Arial" w:cs="Arial"/>
          <w:sz w:val="20"/>
          <w:szCs w:val="20"/>
        </w:rPr>
        <w:t>All programs offer</w:t>
      </w:r>
      <w:r>
        <w:rPr>
          <w:rFonts w:ascii="Arial" w:hAnsi="Arial" w:cs="Arial"/>
          <w:sz w:val="20"/>
          <w:szCs w:val="20"/>
        </w:rPr>
        <w:t>ing</w:t>
      </w:r>
      <w:r w:rsidR="001C762D" w:rsidRPr="00CA770E">
        <w:rPr>
          <w:rFonts w:ascii="Arial" w:hAnsi="Arial" w:cs="Arial"/>
          <w:sz w:val="20"/>
          <w:szCs w:val="20"/>
        </w:rPr>
        <w:t xml:space="preserve"> SASH Continuing Education credit</w:t>
      </w:r>
      <w:r w:rsidRPr="00CA770E">
        <w:rPr>
          <w:rFonts w:ascii="Arial" w:hAnsi="Arial" w:cs="Arial"/>
          <w:sz w:val="20"/>
          <w:szCs w:val="20"/>
        </w:rPr>
        <w:t xml:space="preserve"> </w:t>
      </w:r>
      <w:r>
        <w:rPr>
          <w:rFonts w:ascii="Arial" w:hAnsi="Arial" w:cs="Arial"/>
          <w:sz w:val="20"/>
          <w:szCs w:val="20"/>
        </w:rPr>
        <w:t xml:space="preserve">must comply with the brand guidelines of The Society for the Advancement of Sexual Health (SASH). Approved Providers and Single Course Approved Providers </w:t>
      </w:r>
      <w:r w:rsidRPr="00CA770E">
        <w:rPr>
          <w:rFonts w:ascii="Arial" w:hAnsi="Arial" w:cs="Arial"/>
          <w:sz w:val="20"/>
          <w:szCs w:val="20"/>
        </w:rPr>
        <w:t xml:space="preserve">may </w:t>
      </w:r>
      <w:r w:rsidR="005F3878">
        <w:rPr>
          <w:rFonts w:ascii="Arial" w:hAnsi="Arial" w:cs="Arial"/>
          <w:sz w:val="20"/>
          <w:szCs w:val="20"/>
        </w:rPr>
        <w:t xml:space="preserve">choose to </w:t>
      </w:r>
      <w:r w:rsidRPr="00CA770E">
        <w:rPr>
          <w:rFonts w:ascii="Arial" w:hAnsi="Arial" w:cs="Arial"/>
          <w:sz w:val="20"/>
          <w:szCs w:val="20"/>
        </w:rPr>
        <w:t>display the current SASH logo on print and electronic advertising and marketing materials</w:t>
      </w:r>
      <w:r>
        <w:rPr>
          <w:rFonts w:ascii="Arial" w:hAnsi="Arial" w:cs="Arial"/>
          <w:sz w:val="20"/>
          <w:szCs w:val="20"/>
        </w:rPr>
        <w:t xml:space="preserve"> to represent its status as an approved provider of SASH Continuing Education credit</w:t>
      </w:r>
      <w:r w:rsidRPr="00CA770E">
        <w:rPr>
          <w:rFonts w:ascii="Arial" w:hAnsi="Arial" w:cs="Arial"/>
          <w:sz w:val="20"/>
          <w:szCs w:val="20"/>
        </w:rPr>
        <w:t xml:space="preserve">. </w:t>
      </w:r>
      <w:r w:rsidR="006D1742">
        <w:rPr>
          <w:rFonts w:ascii="Arial" w:hAnsi="Arial" w:cs="Arial"/>
          <w:sz w:val="20"/>
          <w:szCs w:val="20"/>
        </w:rPr>
        <w:t>No other image may be used to indicate credits have been or may be approved by SASH for continuing education credit.</w:t>
      </w:r>
      <w:r w:rsidRPr="00CA770E">
        <w:rPr>
          <w:rFonts w:ascii="Arial" w:hAnsi="Arial" w:cs="Arial"/>
          <w:sz w:val="20"/>
          <w:szCs w:val="20"/>
        </w:rPr>
        <w:t xml:space="preserve"> </w:t>
      </w:r>
    </w:p>
    <w:p w14:paraId="5E1FEB2F" w14:textId="1FC1E2A0" w:rsidR="000F0C0F" w:rsidRDefault="000F0C0F">
      <w:pPr>
        <w:rPr>
          <w:rFonts w:ascii="Arial" w:eastAsiaTheme="minorHAnsi" w:hAnsi="Arial" w:cs="Arial"/>
          <w:sz w:val="20"/>
          <w:szCs w:val="20"/>
        </w:rPr>
      </w:pPr>
      <w:r>
        <w:rPr>
          <w:rFonts w:ascii="Arial" w:hAnsi="Arial" w:cs="Arial"/>
          <w:sz w:val="20"/>
          <w:szCs w:val="20"/>
        </w:rPr>
        <w:br w:type="page"/>
      </w:r>
    </w:p>
    <w:p w14:paraId="6C1FD755" w14:textId="77777777" w:rsidR="00CD064E" w:rsidRDefault="00CD064E" w:rsidP="004D7399">
      <w:pPr>
        <w:pStyle w:val="ListParagraph"/>
        <w:tabs>
          <w:tab w:val="left" w:pos="450"/>
          <w:tab w:val="left" w:pos="900"/>
        </w:tabs>
        <w:ind w:left="900" w:hanging="360"/>
        <w:rPr>
          <w:rFonts w:ascii="Arial" w:hAnsi="Arial" w:cs="Arial"/>
          <w:sz w:val="20"/>
          <w:szCs w:val="20"/>
        </w:rPr>
      </w:pPr>
    </w:p>
    <w:p w14:paraId="5517485A" w14:textId="424CBE61" w:rsidR="00DC6995" w:rsidRDefault="002F09CD" w:rsidP="00070713">
      <w:pPr>
        <w:pStyle w:val="ListParagraph"/>
        <w:numPr>
          <w:ilvl w:val="0"/>
          <w:numId w:val="28"/>
        </w:numPr>
        <w:tabs>
          <w:tab w:val="left" w:pos="360"/>
          <w:tab w:val="left" w:pos="450"/>
          <w:tab w:val="left" w:pos="900"/>
        </w:tabs>
        <w:rPr>
          <w:rFonts w:ascii="Arial" w:hAnsi="Arial" w:cs="Arial"/>
          <w:sz w:val="20"/>
          <w:szCs w:val="20"/>
        </w:rPr>
      </w:pPr>
      <w:r w:rsidRPr="002F09CD">
        <w:rPr>
          <w:rFonts w:ascii="Arial" w:hAnsi="Arial" w:cs="Arial"/>
          <w:sz w:val="20"/>
          <w:szCs w:val="20"/>
          <w:u w:val="single"/>
        </w:rPr>
        <w:t>Appearance</w:t>
      </w:r>
      <w:r w:rsidRPr="002F09CD">
        <w:rPr>
          <w:rFonts w:ascii="Arial" w:hAnsi="Arial" w:cs="Arial"/>
          <w:sz w:val="20"/>
          <w:szCs w:val="20"/>
        </w:rPr>
        <w:t xml:space="preserve">:  </w:t>
      </w:r>
      <w:r w:rsidR="005F3878">
        <w:rPr>
          <w:rFonts w:ascii="Arial" w:hAnsi="Arial" w:cs="Arial"/>
          <w:sz w:val="20"/>
          <w:szCs w:val="20"/>
        </w:rPr>
        <w:t>If used, t</w:t>
      </w:r>
      <w:r w:rsidRPr="002F09CD">
        <w:rPr>
          <w:rFonts w:ascii="Arial" w:hAnsi="Arial" w:cs="Arial"/>
          <w:sz w:val="20"/>
          <w:szCs w:val="20"/>
        </w:rPr>
        <w:t>he SASH logo must be used in its entirety without changes to color, size or content.  The logo is comprised of two parts: the symbol/icon and the logotype</w:t>
      </w:r>
      <w:r>
        <w:rPr>
          <w:rFonts w:ascii="Arial" w:hAnsi="Arial" w:cs="Arial"/>
          <w:sz w:val="20"/>
          <w:szCs w:val="20"/>
        </w:rPr>
        <w:t xml:space="preserve">. The vertical orientation </w:t>
      </w:r>
      <w:r w:rsidR="00945881">
        <w:rPr>
          <w:rFonts w:ascii="Arial" w:hAnsi="Arial" w:cs="Arial"/>
          <w:sz w:val="20"/>
          <w:szCs w:val="20"/>
        </w:rPr>
        <w:t>may</w:t>
      </w:r>
      <w:r>
        <w:rPr>
          <w:rFonts w:ascii="Arial" w:hAnsi="Arial" w:cs="Arial"/>
          <w:sz w:val="20"/>
          <w:szCs w:val="20"/>
        </w:rPr>
        <w:t xml:space="preserve"> be used </w:t>
      </w:r>
      <w:r w:rsidR="00945881">
        <w:rPr>
          <w:rFonts w:ascii="Arial" w:hAnsi="Arial" w:cs="Arial"/>
          <w:sz w:val="20"/>
          <w:szCs w:val="20"/>
        </w:rPr>
        <w:t xml:space="preserve">when the layout prohibits the </w:t>
      </w:r>
      <w:r w:rsidR="00DC6995">
        <w:rPr>
          <w:rFonts w:ascii="Arial" w:hAnsi="Arial" w:cs="Arial"/>
          <w:sz w:val="20"/>
          <w:szCs w:val="20"/>
        </w:rPr>
        <w:t>standard</w:t>
      </w:r>
      <w:r w:rsidR="00945881">
        <w:rPr>
          <w:rFonts w:ascii="Arial" w:hAnsi="Arial" w:cs="Arial"/>
          <w:sz w:val="20"/>
          <w:szCs w:val="20"/>
        </w:rPr>
        <w:t xml:space="preserve"> orientation</w:t>
      </w:r>
      <w:r w:rsidR="00DC6995">
        <w:rPr>
          <w:rFonts w:ascii="Arial" w:hAnsi="Arial" w:cs="Arial"/>
          <w:sz w:val="20"/>
          <w:szCs w:val="20"/>
        </w:rPr>
        <w:t xml:space="preserve">. </w:t>
      </w:r>
      <w:r w:rsidRPr="002F09CD">
        <w:rPr>
          <w:rFonts w:ascii="Arial" w:hAnsi="Arial" w:cs="Arial"/>
          <w:sz w:val="20"/>
          <w:szCs w:val="20"/>
        </w:rPr>
        <w:t xml:space="preserve">The proper colors are Blue </w:t>
      </w:r>
      <w:r w:rsidR="00DC6995">
        <w:rPr>
          <w:rFonts w:ascii="Arial" w:hAnsi="Arial" w:cs="Arial"/>
          <w:sz w:val="20"/>
          <w:szCs w:val="20"/>
        </w:rPr>
        <w:t>HEX</w:t>
      </w:r>
      <w:r w:rsidRPr="002F09CD">
        <w:rPr>
          <w:rFonts w:ascii="Arial" w:hAnsi="Arial" w:cs="Arial"/>
          <w:sz w:val="20"/>
          <w:szCs w:val="20"/>
        </w:rPr>
        <w:t xml:space="preserve"> #2e54a0, Gold </w:t>
      </w:r>
      <w:r w:rsidR="00DC6995">
        <w:rPr>
          <w:rFonts w:ascii="Arial" w:hAnsi="Arial" w:cs="Arial"/>
          <w:sz w:val="20"/>
          <w:szCs w:val="20"/>
        </w:rPr>
        <w:t>HEX</w:t>
      </w:r>
      <w:r w:rsidRPr="002F09CD">
        <w:rPr>
          <w:rFonts w:ascii="Arial" w:hAnsi="Arial" w:cs="Arial"/>
          <w:sz w:val="20"/>
          <w:szCs w:val="20"/>
        </w:rPr>
        <w:t xml:space="preserve"> #fbab2a,</w:t>
      </w:r>
      <w:r w:rsidR="006D1742">
        <w:rPr>
          <w:rFonts w:ascii="Arial" w:hAnsi="Arial" w:cs="Arial"/>
          <w:sz w:val="20"/>
          <w:szCs w:val="20"/>
        </w:rPr>
        <w:t xml:space="preserve"> Grey HEX #d1d3d4, on a white or transparent background</w:t>
      </w:r>
      <w:r w:rsidRPr="002F09CD">
        <w:rPr>
          <w:rFonts w:ascii="Arial" w:hAnsi="Arial" w:cs="Arial"/>
          <w:sz w:val="20"/>
          <w:szCs w:val="20"/>
        </w:rPr>
        <w:t xml:space="preserve">. </w:t>
      </w:r>
    </w:p>
    <w:p w14:paraId="1DC552EA" w14:textId="77777777" w:rsidR="00CA5F70" w:rsidRPr="00CA5F70" w:rsidRDefault="00CA5F70" w:rsidP="004D7399">
      <w:pPr>
        <w:tabs>
          <w:tab w:val="left" w:pos="450"/>
          <w:tab w:val="left" w:pos="900"/>
        </w:tabs>
        <w:ind w:left="810" w:hanging="630"/>
        <w:rPr>
          <w:rFonts w:ascii="Arial" w:hAnsi="Arial" w:cs="Arial"/>
          <w:sz w:val="20"/>
          <w:szCs w:val="20"/>
        </w:rPr>
      </w:pPr>
    </w:p>
    <w:p w14:paraId="0D6BCB0F" w14:textId="57A2F946" w:rsidR="002F09CD" w:rsidRDefault="00DC6995" w:rsidP="00DB68FA">
      <w:pPr>
        <w:pStyle w:val="ListParagraph"/>
        <w:numPr>
          <w:ilvl w:val="4"/>
          <w:numId w:val="44"/>
        </w:numPr>
        <w:tabs>
          <w:tab w:val="left" w:pos="450"/>
          <w:tab w:val="left" w:pos="900"/>
        </w:tabs>
        <w:ind w:left="1530" w:hanging="180"/>
        <w:rPr>
          <w:rFonts w:ascii="Arial" w:hAnsi="Arial" w:cs="Arial"/>
          <w:sz w:val="20"/>
          <w:szCs w:val="20"/>
        </w:rPr>
      </w:pPr>
      <w:r>
        <w:rPr>
          <w:rFonts w:ascii="Arial" w:hAnsi="Arial" w:cs="Arial"/>
          <w:sz w:val="20"/>
          <w:szCs w:val="20"/>
        </w:rPr>
        <w:t xml:space="preserve">The logo must always stand on its own and may not be used in combination with other organizations, groups or programs or imply anything other than the status as an approved provider or approved single course of SASH Continuing Education credits. </w:t>
      </w:r>
    </w:p>
    <w:p w14:paraId="2241C993" w14:textId="77777777" w:rsidR="00DB68FA" w:rsidRDefault="00DB68FA" w:rsidP="00DB68FA">
      <w:pPr>
        <w:pStyle w:val="ListParagraph"/>
        <w:tabs>
          <w:tab w:val="left" w:pos="450"/>
          <w:tab w:val="left" w:pos="900"/>
        </w:tabs>
        <w:ind w:left="1530"/>
        <w:rPr>
          <w:rFonts w:ascii="Arial" w:hAnsi="Arial" w:cs="Arial"/>
          <w:sz w:val="20"/>
          <w:szCs w:val="20"/>
        </w:rPr>
      </w:pPr>
    </w:p>
    <w:p w14:paraId="1BBE53C8" w14:textId="2B67C439" w:rsidR="00CD064E" w:rsidRDefault="00DC6995" w:rsidP="00DB68FA">
      <w:pPr>
        <w:pStyle w:val="ListParagraph"/>
        <w:numPr>
          <w:ilvl w:val="4"/>
          <w:numId w:val="44"/>
        </w:numPr>
        <w:tabs>
          <w:tab w:val="left" w:pos="450"/>
          <w:tab w:val="left" w:pos="900"/>
        </w:tabs>
        <w:ind w:left="1530" w:hanging="180"/>
        <w:rPr>
          <w:rFonts w:ascii="Arial" w:hAnsi="Arial" w:cs="Arial"/>
          <w:sz w:val="20"/>
          <w:szCs w:val="20"/>
        </w:rPr>
      </w:pPr>
      <w:r>
        <w:rPr>
          <w:rFonts w:ascii="Arial" w:hAnsi="Arial" w:cs="Arial"/>
          <w:sz w:val="20"/>
          <w:szCs w:val="20"/>
        </w:rPr>
        <w:t>The logo must be used in conjunction with the approved statement</w:t>
      </w:r>
      <w:r w:rsidR="00CD064E">
        <w:rPr>
          <w:rFonts w:ascii="Arial" w:hAnsi="Arial" w:cs="Arial"/>
          <w:sz w:val="20"/>
          <w:szCs w:val="20"/>
        </w:rPr>
        <w:t xml:space="preserve"> from SASH indicating the status of the provider or single course as an applicant, or approved provider/course.</w:t>
      </w:r>
    </w:p>
    <w:p w14:paraId="46DF90C1" w14:textId="77777777" w:rsidR="00CD064E" w:rsidRDefault="00CD064E" w:rsidP="004D7399">
      <w:pPr>
        <w:pStyle w:val="ListParagraph"/>
        <w:tabs>
          <w:tab w:val="left" w:pos="450"/>
          <w:tab w:val="left" w:pos="900"/>
        </w:tabs>
        <w:ind w:left="810" w:hanging="630"/>
        <w:rPr>
          <w:rFonts w:ascii="Arial" w:hAnsi="Arial" w:cs="Arial"/>
          <w:sz w:val="20"/>
          <w:szCs w:val="20"/>
        </w:rPr>
      </w:pPr>
    </w:p>
    <w:p w14:paraId="376AF77F" w14:textId="07603BDB" w:rsidR="00C24C6E" w:rsidRPr="00D66266" w:rsidRDefault="00CD064E" w:rsidP="00070713">
      <w:pPr>
        <w:pStyle w:val="ListParagraph"/>
        <w:numPr>
          <w:ilvl w:val="0"/>
          <w:numId w:val="28"/>
        </w:numPr>
        <w:tabs>
          <w:tab w:val="left" w:pos="450"/>
          <w:tab w:val="left" w:pos="990"/>
        </w:tabs>
        <w:rPr>
          <w:rFonts w:ascii="Arial" w:hAnsi="Arial" w:cs="Arial"/>
          <w:sz w:val="20"/>
          <w:szCs w:val="20"/>
        </w:rPr>
      </w:pPr>
      <w:r w:rsidRPr="00CD064E">
        <w:rPr>
          <w:rFonts w:ascii="Arial" w:hAnsi="Arial" w:cs="Arial"/>
          <w:sz w:val="20"/>
          <w:szCs w:val="20"/>
          <w:u w:val="single"/>
        </w:rPr>
        <w:t>Termination</w:t>
      </w:r>
      <w:r>
        <w:rPr>
          <w:rFonts w:ascii="Arial" w:hAnsi="Arial" w:cs="Arial"/>
          <w:sz w:val="20"/>
          <w:szCs w:val="20"/>
          <w:u w:val="single"/>
        </w:rPr>
        <w:t>:</w:t>
      </w:r>
      <w:r>
        <w:rPr>
          <w:rFonts w:ascii="Arial" w:hAnsi="Arial" w:cs="Arial"/>
          <w:sz w:val="20"/>
          <w:szCs w:val="20"/>
        </w:rPr>
        <w:t xml:space="preserve"> In the event the Provider or single course approval expires, or the Provider fails to re-apply for renewal, use of the SASH logo is otherwise terminated and must be removed from all marketing and promotional material in print and electronic formats. Expiration of the use of the SASH logo occurs at the end of a renewal period if the Approved Provider or single course provider fails to renew prior to the expiration date.</w:t>
      </w:r>
    </w:p>
    <w:sectPr w:rsidR="00C24C6E" w:rsidRPr="00D66266" w:rsidSect="00DB68FA">
      <w:pgSz w:w="12240" w:h="15840"/>
      <w:pgMar w:top="720" w:right="1350" w:bottom="720" w:left="81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3D64" w14:textId="77777777" w:rsidR="007F7C86" w:rsidRDefault="007F7C86" w:rsidP="00170A88">
      <w:r>
        <w:separator/>
      </w:r>
    </w:p>
  </w:endnote>
  <w:endnote w:type="continuationSeparator" w:id="0">
    <w:p w14:paraId="2C19AB19" w14:textId="77777777" w:rsidR="007F7C86" w:rsidRDefault="007F7C86" w:rsidP="0017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672E" w14:textId="77777777" w:rsidR="00C24C6E" w:rsidRPr="006649E3" w:rsidRDefault="00C24C6E" w:rsidP="000A3F0C">
    <w:pPr>
      <w:pStyle w:val="Header"/>
      <w:ind w:left="360"/>
      <w:rPr>
        <w:rFonts w:ascii="Arial" w:hAnsi="Arial" w:cs="Arial"/>
        <w:sz w:val="16"/>
        <w:szCs w:val="16"/>
      </w:rPr>
    </w:pPr>
    <w:r w:rsidRPr="006649E3">
      <w:rPr>
        <w:rFonts w:ascii="Arial" w:hAnsi="Arial" w:cs="Arial"/>
        <w:sz w:val="16"/>
        <w:szCs w:val="16"/>
      </w:rPr>
      <w:t>01.01.2021 Approved Continuing Education Provider Standards</w:t>
    </w:r>
  </w:p>
  <w:p w14:paraId="32E17D26" w14:textId="77777777" w:rsidR="00C24C6E" w:rsidRDefault="00C2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2689" w14:textId="5799D6AF" w:rsidR="00C24C6E" w:rsidRPr="000A3F0C" w:rsidRDefault="00C24C6E" w:rsidP="000A3F0C">
    <w:pPr>
      <w:pStyle w:val="Header"/>
      <w:ind w:left="360"/>
      <w:rPr>
        <w:rFonts w:ascii="Arial" w:hAnsi="Arial" w:cs="Arial"/>
        <w:sz w:val="20"/>
        <w:szCs w:val="20"/>
      </w:rPr>
    </w:pPr>
    <w:r>
      <w:rPr>
        <w:rFonts w:ascii="Arial" w:hAnsi="Arial" w:cs="Arial"/>
        <w:sz w:val="20"/>
        <w:szCs w:val="20"/>
      </w:rPr>
      <w:t xml:space="preserve">01.01.2021 Approved </w:t>
    </w:r>
    <w:r w:rsidRPr="000A3F0C">
      <w:rPr>
        <w:rFonts w:ascii="Arial" w:hAnsi="Arial" w:cs="Arial"/>
        <w:sz w:val="20"/>
        <w:szCs w:val="20"/>
      </w:rPr>
      <w:t>Continuing Education Provider Standards</w:t>
    </w:r>
  </w:p>
  <w:p w14:paraId="20458B5D" w14:textId="77777777" w:rsidR="00C24C6E" w:rsidRDefault="00C2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833C" w14:textId="77777777" w:rsidR="007F7C86" w:rsidRDefault="007F7C86" w:rsidP="00170A88">
      <w:r>
        <w:separator/>
      </w:r>
    </w:p>
  </w:footnote>
  <w:footnote w:type="continuationSeparator" w:id="0">
    <w:p w14:paraId="01D0267B" w14:textId="77777777" w:rsidR="007F7C86" w:rsidRDefault="007F7C86" w:rsidP="0017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9908" w14:textId="306A8ABC" w:rsidR="00C24C6E" w:rsidRPr="00170A88" w:rsidRDefault="00C24C6E" w:rsidP="002E6E81">
    <w:pPr>
      <w:pStyle w:val="Header"/>
      <w:ind w:left="-630" w:firstLine="630"/>
      <w:jc w:val="center"/>
    </w:pPr>
    <w:r>
      <w:rPr>
        <w:noProof/>
      </w:rPr>
      <w:drawing>
        <wp:inline distT="0" distB="0" distL="0" distR="0" wp14:anchorId="5908F23B" wp14:editId="4741ABAF">
          <wp:extent cx="2557494" cy="530352"/>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7494" cy="530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4F8"/>
    <w:multiLevelType w:val="hybridMultilevel"/>
    <w:tmpl w:val="649AE694"/>
    <w:lvl w:ilvl="0" w:tplc="0409000F">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312D9E"/>
    <w:multiLevelType w:val="hybridMultilevel"/>
    <w:tmpl w:val="26002D60"/>
    <w:lvl w:ilvl="0" w:tplc="FFFFFFFF">
      <w:start w:val="1"/>
      <w:numFmt w:val="decimal"/>
      <w:lvlText w:val="%1."/>
      <w:lvlJc w:val="left"/>
      <w:pPr>
        <w:ind w:left="720" w:hanging="360"/>
      </w:pPr>
      <w:rPr>
        <w:b/>
        <w:bCs/>
        <w:sz w:val="28"/>
        <w:szCs w:val="28"/>
      </w:rPr>
    </w:lvl>
    <w:lvl w:ilvl="1" w:tplc="3C448000">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C794B"/>
    <w:multiLevelType w:val="hybridMultilevel"/>
    <w:tmpl w:val="79CCE56C"/>
    <w:lvl w:ilvl="0" w:tplc="04090019">
      <w:start w:val="1"/>
      <w:numFmt w:val="lowerLetter"/>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3905519"/>
    <w:multiLevelType w:val="multilevel"/>
    <w:tmpl w:val="C16C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22E4A"/>
    <w:multiLevelType w:val="hybridMultilevel"/>
    <w:tmpl w:val="EC36789C"/>
    <w:lvl w:ilvl="0" w:tplc="3C448000">
      <w:start w:val="1"/>
      <w:numFmt w:val="lowerLetter"/>
      <w:lvlText w:val="(%1.)"/>
      <w:lvlJc w:val="left"/>
      <w:pPr>
        <w:ind w:left="90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445F4"/>
    <w:multiLevelType w:val="hybridMultilevel"/>
    <w:tmpl w:val="98BAAE76"/>
    <w:lvl w:ilvl="0" w:tplc="04090019">
      <w:start w:val="1"/>
      <w:numFmt w:val="lowerLetter"/>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EC84650"/>
    <w:multiLevelType w:val="hybridMultilevel"/>
    <w:tmpl w:val="7BA28D38"/>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803F4"/>
    <w:multiLevelType w:val="hybridMultilevel"/>
    <w:tmpl w:val="1AE05F96"/>
    <w:lvl w:ilvl="0" w:tplc="3C448000">
      <w:start w:val="1"/>
      <w:numFmt w:val="lowerLetter"/>
      <w:lvlText w:val="(%1.)"/>
      <w:lvlJc w:val="left"/>
      <w:pPr>
        <w:ind w:left="900" w:hanging="360"/>
      </w:pPr>
      <w:rPr>
        <w:rFonts w:hint="default"/>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B1723"/>
    <w:multiLevelType w:val="hybridMultilevel"/>
    <w:tmpl w:val="F84A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A5947"/>
    <w:multiLevelType w:val="hybridMultilevel"/>
    <w:tmpl w:val="EBA0E71C"/>
    <w:lvl w:ilvl="0" w:tplc="0409000F">
      <w:start w:val="1"/>
      <w:numFmt w:val="decimal"/>
      <w:lvlText w:val="%1."/>
      <w:lvlJc w:val="left"/>
      <w:pPr>
        <w:ind w:left="720" w:hanging="360"/>
      </w:pPr>
      <w:rPr>
        <w:rFonts w:hint="default"/>
      </w:rPr>
    </w:lvl>
    <w:lvl w:ilvl="1" w:tplc="8ED05BCC">
      <w:start w:val="1"/>
      <w:numFmt w:val="lowerLetter"/>
      <w:lvlText w:val="%2."/>
      <w:lvlJc w:val="left"/>
      <w:pPr>
        <w:ind w:left="1440" w:hanging="360"/>
      </w:pPr>
      <w:rPr>
        <w:rFonts w:ascii="Times New Roman" w:eastAsiaTheme="minorHAnsi" w:hAnsi="Times New Roman" w:cs="Times New Roman" w:hint="default"/>
      </w:rPr>
    </w:lvl>
    <w:lvl w:ilvl="2" w:tplc="C0D2BB6E">
      <w:start w:val="1"/>
      <w:numFmt w:val="lowerRoman"/>
      <w:lvlText w:val="%3."/>
      <w:lvlJc w:val="left"/>
      <w:pPr>
        <w:ind w:left="216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B3A85"/>
    <w:multiLevelType w:val="hybridMultilevel"/>
    <w:tmpl w:val="8ECA6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E35BE"/>
    <w:multiLevelType w:val="hybridMultilevel"/>
    <w:tmpl w:val="D284D1A2"/>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062F"/>
    <w:multiLevelType w:val="hybridMultilevel"/>
    <w:tmpl w:val="98BAAE76"/>
    <w:lvl w:ilvl="0" w:tplc="04090019">
      <w:start w:val="1"/>
      <w:numFmt w:val="lowerLetter"/>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7423937"/>
    <w:multiLevelType w:val="hybridMultilevel"/>
    <w:tmpl w:val="558C48D0"/>
    <w:lvl w:ilvl="0" w:tplc="0409001B">
      <w:start w:val="1"/>
      <w:numFmt w:val="lowerRoman"/>
      <w:lvlText w:val="%1."/>
      <w:lvlJc w:val="righ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57190A"/>
    <w:multiLevelType w:val="hybridMultilevel"/>
    <w:tmpl w:val="C792CD4E"/>
    <w:lvl w:ilvl="0" w:tplc="0409000F">
      <w:start w:val="1"/>
      <w:numFmt w:val="decimal"/>
      <w:lvlText w:val="%1."/>
      <w:lvlJc w:val="left"/>
      <w:pPr>
        <w:ind w:left="720" w:hanging="360"/>
      </w:pPr>
      <w:rPr>
        <w:rFonts w:hint="default"/>
      </w:rPr>
    </w:lvl>
    <w:lvl w:ilvl="1" w:tplc="2AEC1444">
      <w:start w:val="1"/>
      <w:numFmt w:val="lowerLetter"/>
      <w:lvlText w:val="%2."/>
      <w:lvlJc w:val="left"/>
      <w:pPr>
        <w:ind w:left="1440" w:hanging="360"/>
      </w:pPr>
      <w:rPr>
        <w:rFonts w:ascii="Times New Roman" w:eastAsiaTheme="minorHAnsi" w:hAnsi="Times New Roman" w:cs="Times New Roman" w:hint="default"/>
      </w:rPr>
    </w:lvl>
    <w:lvl w:ilvl="2" w:tplc="E222CF8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249E"/>
    <w:multiLevelType w:val="hybridMultilevel"/>
    <w:tmpl w:val="EBD6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06D30"/>
    <w:multiLevelType w:val="hybridMultilevel"/>
    <w:tmpl w:val="23303C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E3347A"/>
    <w:multiLevelType w:val="hybridMultilevel"/>
    <w:tmpl w:val="3800D6BA"/>
    <w:lvl w:ilvl="0" w:tplc="04090017">
      <w:start w:val="1"/>
      <w:numFmt w:val="lowerLetter"/>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16D2D"/>
    <w:multiLevelType w:val="hybridMultilevel"/>
    <w:tmpl w:val="522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A1D47"/>
    <w:multiLevelType w:val="hybridMultilevel"/>
    <w:tmpl w:val="B290EC18"/>
    <w:lvl w:ilvl="0" w:tplc="E710E7FE">
      <w:start w:val="2"/>
      <w:numFmt w:val="lowerLetter"/>
      <w:lvlText w:val="%1."/>
      <w:lvlJc w:val="left"/>
      <w:pPr>
        <w:tabs>
          <w:tab w:val="num" w:pos="720"/>
        </w:tabs>
        <w:ind w:left="720" w:hanging="360"/>
      </w:pPr>
    </w:lvl>
    <w:lvl w:ilvl="1" w:tplc="A2B44A64" w:tentative="1">
      <w:start w:val="1"/>
      <w:numFmt w:val="decimal"/>
      <w:lvlText w:val="%2."/>
      <w:lvlJc w:val="left"/>
      <w:pPr>
        <w:tabs>
          <w:tab w:val="num" w:pos="1440"/>
        </w:tabs>
        <w:ind w:left="1440" w:hanging="360"/>
      </w:pPr>
    </w:lvl>
    <w:lvl w:ilvl="2" w:tplc="3070C636" w:tentative="1">
      <w:start w:val="1"/>
      <w:numFmt w:val="decimal"/>
      <w:lvlText w:val="%3."/>
      <w:lvlJc w:val="left"/>
      <w:pPr>
        <w:tabs>
          <w:tab w:val="num" w:pos="2160"/>
        </w:tabs>
        <w:ind w:left="2160" w:hanging="360"/>
      </w:pPr>
    </w:lvl>
    <w:lvl w:ilvl="3" w:tplc="B4C67FB8" w:tentative="1">
      <w:start w:val="1"/>
      <w:numFmt w:val="decimal"/>
      <w:lvlText w:val="%4."/>
      <w:lvlJc w:val="left"/>
      <w:pPr>
        <w:tabs>
          <w:tab w:val="num" w:pos="2880"/>
        </w:tabs>
        <w:ind w:left="2880" w:hanging="360"/>
      </w:pPr>
    </w:lvl>
    <w:lvl w:ilvl="4" w:tplc="56C8B668" w:tentative="1">
      <w:start w:val="1"/>
      <w:numFmt w:val="decimal"/>
      <w:lvlText w:val="%5."/>
      <w:lvlJc w:val="left"/>
      <w:pPr>
        <w:tabs>
          <w:tab w:val="num" w:pos="3600"/>
        </w:tabs>
        <w:ind w:left="3600" w:hanging="360"/>
      </w:pPr>
    </w:lvl>
    <w:lvl w:ilvl="5" w:tplc="3DE4D7CE" w:tentative="1">
      <w:start w:val="1"/>
      <w:numFmt w:val="decimal"/>
      <w:lvlText w:val="%6."/>
      <w:lvlJc w:val="left"/>
      <w:pPr>
        <w:tabs>
          <w:tab w:val="num" w:pos="4320"/>
        </w:tabs>
        <w:ind w:left="4320" w:hanging="360"/>
      </w:pPr>
    </w:lvl>
    <w:lvl w:ilvl="6" w:tplc="84F65290" w:tentative="1">
      <w:start w:val="1"/>
      <w:numFmt w:val="decimal"/>
      <w:lvlText w:val="%7."/>
      <w:lvlJc w:val="left"/>
      <w:pPr>
        <w:tabs>
          <w:tab w:val="num" w:pos="5040"/>
        </w:tabs>
        <w:ind w:left="5040" w:hanging="360"/>
      </w:pPr>
    </w:lvl>
    <w:lvl w:ilvl="7" w:tplc="BE0081F0" w:tentative="1">
      <w:start w:val="1"/>
      <w:numFmt w:val="decimal"/>
      <w:lvlText w:val="%8."/>
      <w:lvlJc w:val="left"/>
      <w:pPr>
        <w:tabs>
          <w:tab w:val="num" w:pos="5760"/>
        </w:tabs>
        <w:ind w:left="5760" w:hanging="360"/>
      </w:pPr>
    </w:lvl>
    <w:lvl w:ilvl="8" w:tplc="3F82E08A" w:tentative="1">
      <w:start w:val="1"/>
      <w:numFmt w:val="decimal"/>
      <w:lvlText w:val="%9."/>
      <w:lvlJc w:val="left"/>
      <w:pPr>
        <w:tabs>
          <w:tab w:val="num" w:pos="6480"/>
        </w:tabs>
        <w:ind w:left="6480" w:hanging="360"/>
      </w:pPr>
    </w:lvl>
  </w:abstractNum>
  <w:abstractNum w:abstractNumId="20" w15:restartNumberingAfterBreak="0">
    <w:nsid w:val="41244548"/>
    <w:multiLevelType w:val="hybridMultilevel"/>
    <w:tmpl w:val="53D0C5A6"/>
    <w:lvl w:ilvl="0" w:tplc="86307030">
      <w:start w:val="9"/>
      <w:numFmt w:val="decimal"/>
      <w:lvlText w:val="%1."/>
      <w:lvlJc w:val="left"/>
      <w:pPr>
        <w:ind w:left="1080" w:hanging="360"/>
      </w:pPr>
      <w:rPr>
        <w:rFonts w:hint="default"/>
      </w:rPr>
    </w:lvl>
    <w:lvl w:ilvl="1" w:tplc="A6DA79CC">
      <w:start w:val="1"/>
      <w:numFmt w:val="lowerLetter"/>
      <w:lvlText w:val="(%2.)"/>
      <w:lvlJc w:val="left"/>
      <w:pPr>
        <w:ind w:left="900" w:hanging="360"/>
      </w:pPr>
      <w:rPr>
        <w:rFonts w:ascii="Arial" w:hAnsi="Arial" w:cs="Arial" w:hint="default"/>
        <w:b w:val="0"/>
        <w:bCs w:val="0"/>
        <w:sz w:val="20"/>
        <w:szCs w:val="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6196545"/>
    <w:multiLevelType w:val="hybridMultilevel"/>
    <w:tmpl w:val="C6C2B4F6"/>
    <w:lvl w:ilvl="0" w:tplc="0409000F">
      <w:start w:val="1"/>
      <w:numFmt w:val="decimal"/>
      <w:lvlText w:val="%1."/>
      <w:lvlJc w:val="left"/>
      <w:pPr>
        <w:ind w:left="1080" w:hanging="360"/>
      </w:pPr>
      <w:rPr>
        <w:rFonts w:hint="default"/>
      </w:rPr>
    </w:lvl>
    <w:lvl w:ilvl="1" w:tplc="04090019">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540" w:hanging="360"/>
      </w:pPr>
      <w:rPr>
        <w:rFonts w:hint="default"/>
        <w:b w:val="0"/>
        <w:bCs w:val="0"/>
        <w:sz w:val="20"/>
        <w:szCs w:val="20"/>
      </w:rPr>
    </w:lvl>
    <w:lvl w:ilvl="3" w:tplc="0409000F">
      <w:start w:val="1"/>
      <w:numFmt w:val="decimal"/>
      <w:lvlText w:val="%4."/>
      <w:lvlJc w:val="left"/>
      <w:pPr>
        <w:ind w:left="1260" w:hanging="360"/>
      </w:pPr>
    </w:lvl>
    <w:lvl w:ilvl="4" w:tplc="04090013">
      <w:start w:val="1"/>
      <w:numFmt w:val="upperRoman"/>
      <w:lvlText w:val="%5."/>
      <w:lvlJc w:val="righ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15:restartNumberingAfterBreak="0">
    <w:nsid w:val="48790AA9"/>
    <w:multiLevelType w:val="hybridMultilevel"/>
    <w:tmpl w:val="35461E56"/>
    <w:lvl w:ilvl="0" w:tplc="86307030">
      <w:start w:val="9"/>
      <w:numFmt w:val="decimal"/>
      <w:lvlText w:val="%1."/>
      <w:lvlJc w:val="left"/>
      <w:pPr>
        <w:ind w:left="900" w:hanging="360"/>
      </w:pPr>
      <w:rPr>
        <w:rFonts w:hint="default"/>
      </w:rPr>
    </w:lvl>
    <w:lvl w:ilvl="1" w:tplc="3C448000">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2340" w:hanging="360"/>
      </w:pPr>
      <w:rPr>
        <w:rFonts w:hint="default"/>
        <w:b w:val="0"/>
        <w:bCs w:val="0"/>
        <w:sz w:val="20"/>
        <w:szCs w:val="20"/>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B2E5B78"/>
    <w:multiLevelType w:val="hybridMultilevel"/>
    <w:tmpl w:val="C79EA96A"/>
    <w:lvl w:ilvl="0" w:tplc="DC6CAFB2">
      <w:start w:val="1"/>
      <w:numFmt w:val="lowerLetter"/>
      <w:lvlText w:val="(%1.)"/>
      <w:lvlJc w:val="left"/>
      <w:pPr>
        <w:ind w:left="90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66851"/>
    <w:multiLevelType w:val="hybridMultilevel"/>
    <w:tmpl w:val="2D00DCFE"/>
    <w:lvl w:ilvl="0" w:tplc="3C448000">
      <w:start w:val="1"/>
      <w:numFmt w:val="lowerLetter"/>
      <w:lvlText w:val="(%1.)"/>
      <w:lvlJc w:val="left"/>
      <w:pPr>
        <w:ind w:left="90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92CFF"/>
    <w:multiLevelType w:val="multilevel"/>
    <w:tmpl w:val="C856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A22F34"/>
    <w:multiLevelType w:val="hybridMultilevel"/>
    <w:tmpl w:val="35461E56"/>
    <w:lvl w:ilvl="0" w:tplc="86307030">
      <w:start w:val="9"/>
      <w:numFmt w:val="decimal"/>
      <w:lvlText w:val="%1."/>
      <w:lvlJc w:val="left"/>
      <w:pPr>
        <w:ind w:left="900" w:hanging="360"/>
      </w:pPr>
      <w:rPr>
        <w:rFonts w:hint="default"/>
      </w:rPr>
    </w:lvl>
    <w:lvl w:ilvl="1" w:tplc="3C448000">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2340" w:hanging="360"/>
      </w:pPr>
      <w:rPr>
        <w:rFonts w:hint="default"/>
        <w:b w:val="0"/>
        <w:bCs w:val="0"/>
        <w:sz w:val="20"/>
        <w:szCs w:val="20"/>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CC06EE6"/>
    <w:multiLevelType w:val="multilevel"/>
    <w:tmpl w:val="7BA8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41574B"/>
    <w:multiLevelType w:val="hybridMultilevel"/>
    <w:tmpl w:val="306ACCB0"/>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4F13"/>
    <w:multiLevelType w:val="hybridMultilevel"/>
    <w:tmpl w:val="05142AE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0" w15:restartNumberingAfterBreak="0">
    <w:nsid w:val="5F1D286A"/>
    <w:multiLevelType w:val="hybridMultilevel"/>
    <w:tmpl w:val="91DE9426"/>
    <w:lvl w:ilvl="0" w:tplc="07B4DFE8">
      <w:start w:val="1"/>
      <w:numFmt w:val="lowerRoman"/>
      <w:lvlText w:val="%1."/>
      <w:lvlJc w:val="right"/>
      <w:pPr>
        <w:ind w:left="1440" w:hanging="360"/>
      </w:pPr>
      <w:rPr>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E026A0"/>
    <w:multiLevelType w:val="hybridMultilevel"/>
    <w:tmpl w:val="1002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F683E"/>
    <w:multiLevelType w:val="hybridMultilevel"/>
    <w:tmpl w:val="DDB2AF14"/>
    <w:lvl w:ilvl="0" w:tplc="0409001B">
      <w:start w:val="1"/>
      <w:numFmt w:val="lowerRoman"/>
      <w:lvlText w:val="%1."/>
      <w:lvlJc w:val="right"/>
      <w:pPr>
        <w:ind w:left="2340" w:hanging="360"/>
      </w:pPr>
      <w:rPr>
        <w:rFonts w:hint="default"/>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6A81353"/>
    <w:multiLevelType w:val="hybridMultilevel"/>
    <w:tmpl w:val="037E4C66"/>
    <w:lvl w:ilvl="0" w:tplc="0409000F">
      <w:start w:val="1"/>
      <w:numFmt w:val="decimal"/>
      <w:lvlText w:val="%1."/>
      <w:lvlJc w:val="left"/>
      <w:pPr>
        <w:ind w:left="1080" w:hanging="360"/>
      </w:pPr>
      <w:rPr>
        <w:rFonts w:hint="default"/>
      </w:rPr>
    </w:lvl>
    <w:lvl w:ilvl="1" w:tplc="04090019">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540" w:hanging="360"/>
      </w:pPr>
      <w:rPr>
        <w:rFonts w:hint="default"/>
        <w:b w:val="0"/>
        <w:bCs w:val="0"/>
        <w:sz w:val="20"/>
        <w:szCs w:val="20"/>
      </w:r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4" w15:restartNumberingAfterBreak="0">
    <w:nsid w:val="6B9456EA"/>
    <w:multiLevelType w:val="hybridMultilevel"/>
    <w:tmpl w:val="19A07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A24E1"/>
    <w:multiLevelType w:val="hybridMultilevel"/>
    <w:tmpl w:val="0D061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286F84"/>
    <w:multiLevelType w:val="hybridMultilevel"/>
    <w:tmpl w:val="D95401F4"/>
    <w:lvl w:ilvl="0" w:tplc="3C44800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E0A92"/>
    <w:multiLevelType w:val="hybridMultilevel"/>
    <w:tmpl w:val="ED883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E741F"/>
    <w:multiLevelType w:val="hybridMultilevel"/>
    <w:tmpl w:val="CB30A892"/>
    <w:lvl w:ilvl="0" w:tplc="5A46ADC2">
      <w:start w:val="1"/>
      <w:numFmt w:val="lowerLetter"/>
      <w:lvlText w:val="(%1.)"/>
      <w:lvlJc w:val="left"/>
      <w:pPr>
        <w:ind w:left="900" w:hanging="360"/>
      </w:pPr>
      <w:rPr>
        <w:rFonts w:hint="default"/>
        <w:b w:val="0"/>
        <w:bCs/>
        <w:sz w:val="24"/>
      </w:rPr>
    </w:lvl>
    <w:lvl w:ilvl="1" w:tplc="17800054">
      <w:start w:val="1"/>
      <w:numFmt w:val="lowerRoman"/>
      <w:lvlText w:val="%2."/>
      <w:lvlJc w:val="right"/>
      <w:pPr>
        <w:ind w:left="1620" w:hanging="360"/>
      </w:pPr>
      <w:rPr>
        <w:sz w:val="20"/>
        <w:szCs w:val="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BE6C41"/>
    <w:multiLevelType w:val="hybridMultilevel"/>
    <w:tmpl w:val="8CC85938"/>
    <w:lvl w:ilvl="0" w:tplc="3C44800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26F89"/>
    <w:multiLevelType w:val="hybridMultilevel"/>
    <w:tmpl w:val="30B4E5FC"/>
    <w:lvl w:ilvl="0" w:tplc="0409000F">
      <w:start w:val="1"/>
      <w:numFmt w:val="decimal"/>
      <w:lvlText w:val="%1."/>
      <w:lvlJc w:val="left"/>
      <w:pPr>
        <w:ind w:left="1080" w:hanging="360"/>
      </w:pPr>
      <w:rPr>
        <w:rFonts w:hint="default"/>
      </w:rPr>
    </w:lvl>
    <w:lvl w:ilvl="1" w:tplc="04090019">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540" w:hanging="360"/>
      </w:pPr>
      <w:rPr>
        <w:rFonts w:hint="default"/>
        <w:b w:val="0"/>
        <w:bCs w:val="0"/>
        <w:sz w:val="20"/>
        <w:szCs w:val="20"/>
      </w:rPr>
    </w:lvl>
    <w:lvl w:ilvl="3" w:tplc="0409000F">
      <w:start w:val="1"/>
      <w:numFmt w:val="decimal"/>
      <w:lvlText w:val="%4."/>
      <w:lvlJc w:val="left"/>
      <w:pPr>
        <w:ind w:left="1260" w:hanging="360"/>
      </w:pPr>
    </w:lvl>
    <w:lvl w:ilvl="4" w:tplc="0409001B">
      <w:start w:val="1"/>
      <w:numFmt w:val="lowerRoman"/>
      <w:lvlText w:val="%5."/>
      <w:lvlJc w:val="right"/>
      <w:pPr>
        <w:ind w:left="234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1" w15:restartNumberingAfterBreak="0">
    <w:nsid w:val="7C855DE3"/>
    <w:multiLevelType w:val="hybridMultilevel"/>
    <w:tmpl w:val="08F02BC0"/>
    <w:lvl w:ilvl="0" w:tplc="02EC4EE8">
      <w:start w:val="1"/>
      <w:numFmt w:val="lowerRoman"/>
      <w:lvlText w:val="%1."/>
      <w:lvlJc w:val="right"/>
      <w:pPr>
        <w:ind w:left="1890" w:hanging="360"/>
      </w:pPr>
      <w:rPr>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ED87932"/>
    <w:multiLevelType w:val="hybridMultilevel"/>
    <w:tmpl w:val="A5A63D86"/>
    <w:lvl w:ilvl="0" w:tplc="04090019">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31"/>
  </w:num>
  <w:num w:numId="4">
    <w:abstractNumId w:val="8"/>
  </w:num>
  <w:num w:numId="5">
    <w:abstractNumId w:val="1"/>
  </w:num>
  <w:num w:numId="6">
    <w:abstractNumId w:val="18"/>
  </w:num>
  <w:num w:numId="7">
    <w:abstractNumId w:val="38"/>
  </w:num>
  <w:num w:numId="8">
    <w:abstractNumId w:val="30"/>
  </w:num>
  <w:num w:numId="9">
    <w:abstractNumId w:val="41"/>
  </w:num>
  <w:num w:numId="10">
    <w:abstractNumId w:val="22"/>
  </w:num>
  <w:num w:numId="11">
    <w:abstractNumId w:val="5"/>
  </w:num>
  <w:num w:numId="12">
    <w:abstractNumId w:val="2"/>
  </w:num>
  <w:num w:numId="13">
    <w:abstractNumId w:val="37"/>
  </w:num>
  <w:num w:numId="14">
    <w:abstractNumId w:val="34"/>
  </w:num>
  <w:num w:numId="15">
    <w:abstractNumId w:val="42"/>
  </w:num>
  <w:num w:numId="16">
    <w:abstractNumId w:val="32"/>
  </w:num>
  <w:num w:numId="17">
    <w:abstractNumId w:val="11"/>
  </w:num>
  <w:num w:numId="18">
    <w:abstractNumId w:val="28"/>
  </w:num>
  <w:num w:numId="19">
    <w:abstractNumId w:val="6"/>
  </w:num>
  <w:num w:numId="20">
    <w:abstractNumId w:val="0"/>
  </w:num>
  <w:num w:numId="21">
    <w:abstractNumId w:val="23"/>
  </w:num>
  <w:num w:numId="22">
    <w:abstractNumId w:val="15"/>
  </w:num>
  <w:num w:numId="23">
    <w:abstractNumId w:val="16"/>
  </w:num>
  <w:num w:numId="24">
    <w:abstractNumId w:val="13"/>
  </w:num>
  <w:num w:numId="25">
    <w:abstractNumId w:val="7"/>
  </w:num>
  <w:num w:numId="26">
    <w:abstractNumId w:val="20"/>
  </w:num>
  <w:num w:numId="27">
    <w:abstractNumId w:val="4"/>
  </w:num>
  <w:num w:numId="28">
    <w:abstractNumId w:val="24"/>
  </w:num>
  <w:num w:numId="29">
    <w:abstractNumId w:val="10"/>
  </w:num>
  <w:num w:numId="30">
    <w:abstractNumId w:val="9"/>
  </w:num>
  <w:num w:numId="31">
    <w:abstractNumId w:val="12"/>
  </w:num>
  <w:num w:numId="32">
    <w:abstractNumId w:val="35"/>
  </w:num>
  <w:num w:numId="33">
    <w:abstractNumId w:val="14"/>
  </w:num>
  <w:num w:numId="34">
    <w:abstractNumId w:val="26"/>
  </w:num>
  <w:num w:numId="35">
    <w:abstractNumId w:val="33"/>
  </w:num>
  <w:num w:numId="36">
    <w:abstractNumId w:val="36"/>
  </w:num>
  <w:num w:numId="37">
    <w:abstractNumId w:val="3"/>
    <w:lvlOverride w:ilvl="0">
      <w:lvl w:ilvl="0">
        <w:numFmt w:val="lowerLetter"/>
        <w:lvlText w:val="%1."/>
        <w:lvlJc w:val="left"/>
      </w:lvl>
    </w:lvlOverride>
  </w:num>
  <w:num w:numId="38">
    <w:abstractNumId w:val="19"/>
  </w:num>
  <w:num w:numId="39">
    <w:abstractNumId w:val="19"/>
    <w:lvlOverride w:ilvl="0">
      <w:lvl w:ilvl="0" w:tplc="E710E7FE">
        <w:numFmt w:val="lowerLetter"/>
        <w:lvlText w:val="%1."/>
        <w:lvlJc w:val="left"/>
      </w:lvl>
    </w:lvlOverride>
  </w:num>
  <w:num w:numId="40">
    <w:abstractNumId w:val="25"/>
    <w:lvlOverride w:ilvl="0">
      <w:lvl w:ilvl="0">
        <w:numFmt w:val="lowerLetter"/>
        <w:lvlText w:val="%1."/>
        <w:lvlJc w:val="left"/>
      </w:lvl>
    </w:lvlOverride>
  </w:num>
  <w:num w:numId="41">
    <w:abstractNumId w:val="39"/>
  </w:num>
  <w:num w:numId="42">
    <w:abstractNumId w:val="27"/>
    <w:lvlOverride w:ilvl="0">
      <w:lvl w:ilvl="0">
        <w:numFmt w:val="lowerLetter"/>
        <w:lvlText w:val="%1."/>
        <w:lvlJc w:val="left"/>
      </w:lvl>
    </w:lvlOverride>
  </w:num>
  <w:num w:numId="43">
    <w:abstractNumId w:val="2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88"/>
    <w:rsid w:val="00025B46"/>
    <w:rsid w:val="000316BA"/>
    <w:rsid w:val="000572F0"/>
    <w:rsid w:val="00070713"/>
    <w:rsid w:val="0007282A"/>
    <w:rsid w:val="00084406"/>
    <w:rsid w:val="00097776"/>
    <w:rsid w:val="000A220F"/>
    <w:rsid w:val="000A3F0C"/>
    <w:rsid w:val="000F0C0F"/>
    <w:rsid w:val="00110807"/>
    <w:rsid w:val="00125D42"/>
    <w:rsid w:val="001327D3"/>
    <w:rsid w:val="00140AA8"/>
    <w:rsid w:val="00170A88"/>
    <w:rsid w:val="001A1BE5"/>
    <w:rsid w:val="001B6DE3"/>
    <w:rsid w:val="001C583F"/>
    <w:rsid w:val="001C762D"/>
    <w:rsid w:val="001F300B"/>
    <w:rsid w:val="002A2EC3"/>
    <w:rsid w:val="002B147C"/>
    <w:rsid w:val="002D1D34"/>
    <w:rsid w:val="002E3BD0"/>
    <w:rsid w:val="002E6E81"/>
    <w:rsid w:val="002F09CD"/>
    <w:rsid w:val="00305AC2"/>
    <w:rsid w:val="00310F16"/>
    <w:rsid w:val="00343EB0"/>
    <w:rsid w:val="0034648E"/>
    <w:rsid w:val="003469F2"/>
    <w:rsid w:val="00354CB6"/>
    <w:rsid w:val="00367BB9"/>
    <w:rsid w:val="00370BDC"/>
    <w:rsid w:val="003802EF"/>
    <w:rsid w:val="0038251F"/>
    <w:rsid w:val="00394AD5"/>
    <w:rsid w:val="00396C78"/>
    <w:rsid w:val="003D6D52"/>
    <w:rsid w:val="004078D9"/>
    <w:rsid w:val="00440D0C"/>
    <w:rsid w:val="00473BC3"/>
    <w:rsid w:val="004817B0"/>
    <w:rsid w:val="004D1C19"/>
    <w:rsid w:val="004D7399"/>
    <w:rsid w:val="004D7FCD"/>
    <w:rsid w:val="004E2CBF"/>
    <w:rsid w:val="004F6B1E"/>
    <w:rsid w:val="00507B53"/>
    <w:rsid w:val="00584120"/>
    <w:rsid w:val="00597029"/>
    <w:rsid w:val="005C5AA6"/>
    <w:rsid w:val="005C5BC4"/>
    <w:rsid w:val="005C5CB2"/>
    <w:rsid w:val="005F3878"/>
    <w:rsid w:val="00602C4B"/>
    <w:rsid w:val="006150DA"/>
    <w:rsid w:val="00623C01"/>
    <w:rsid w:val="0063009A"/>
    <w:rsid w:val="00633BB8"/>
    <w:rsid w:val="00642FD7"/>
    <w:rsid w:val="00644A6E"/>
    <w:rsid w:val="00662B73"/>
    <w:rsid w:val="006649E3"/>
    <w:rsid w:val="00664B9B"/>
    <w:rsid w:val="006A0EEF"/>
    <w:rsid w:val="006A24C6"/>
    <w:rsid w:val="006A77C0"/>
    <w:rsid w:val="006D1742"/>
    <w:rsid w:val="0070010B"/>
    <w:rsid w:val="00703874"/>
    <w:rsid w:val="00713B7D"/>
    <w:rsid w:val="0073294F"/>
    <w:rsid w:val="00740026"/>
    <w:rsid w:val="00751D80"/>
    <w:rsid w:val="00782D63"/>
    <w:rsid w:val="007A6828"/>
    <w:rsid w:val="007B0C39"/>
    <w:rsid w:val="007D376B"/>
    <w:rsid w:val="007F1919"/>
    <w:rsid w:val="007F7C86"/>
    <w:rsid w:val="00812734"/>
    <w:rsid w:val="00822ACB"/>
    <w:rsid w:val="008444A2"/>
    <w:rsid w:val="00852127"/>
    <w:rsid w:val="008567BE"/>
    <w:rsid w:val="00872641"/>
    <w:rsid w:val="00877FF4"/>
    <w:rsid w:val="00891632"/>
    <w:rsid w:val="008A1617"/>
    <w:rsid w:val="008A59C0"/>
    <w:rsid w:val="008B4AF5"/>
    <w:rsid w:val="008C62F9"/>
    <w:rsid w:val="008D12FB"/>
    <w:rsid w:val="008D3F46"/>
    <w:rsid w:val="008E6A8D"/>
    <w:rsid w:val="008E7ACC"/>
    <w:rsid w:val="00945881"/>
    <w:rsid w:val="009653BD"/>
    <w:rsid w:val="0097402B"/>
    <w:rsid w:val="009D478F"/>
    <w:rsid w:val="00A07228"/>
    <w:rsid w:val="00A35FDA"/>
    <w:rsid w:val="00A80228"/>
    <w:rsid w:val="00A85BA1"/>
    <w:rsid w:val="00AA63C4"/>
    <w:rsid w:val="00AC29C1"/>
    <w:rsid w:val="00AE0F60"/>
    <w:rsid w:val="00B0159B"/>
    <w:rsid w:val="00B237D4"/>
    <w:rsid w:val="00B768F2"/>
    <w:rsid w:val="00B83E89"/>
    <w:rsid w:val="00BE20A6"/>
    <w:rsid w:val="00BF063F"/>
    <w:rsid w:val="00C24C6E"/>
    <w:rsid w:val="00C6441E"/>
    <w:rsid w:val="00C75E17"/>
    <w:rsid w:val="00C7707D"/>
    <w:rsid w:val="00C82B39"/>
    <w:rsid w:val="00C96EB7"/>
    <w:rsid w:val="00CA1DF0"/>
    <w:rsid w:val="00CA5F70"/>
    <w:rsid w:val="00CA770E"/>
    <w:rsid w:val="00CD064E"/>
    <w:rsid w:val="00CD655B"/>
    <w:rsid w:val="00CD799E"/>
    <w:rsid w:val="00CE7A67"/>
    <w:rsid w:val="00CF2662"/>
    <w:rsid w:val="00D00D19"/>
    <w:rsid w:val="00D27D8D"/>
    <w:rsid w:val="00D34505"/>
    <w:rsid w:val="00D418C4"/>
    <w:rsid w:val="00D62F73"/>
    <w:rsid w:val="00D66266"/>
    <w:rsid w:val="00D739CB"/>
    <w:rsid w:val="00D80105"/>
    <w:rsid w:val="00DB68FA"/>
    <w:rsid w:val="00DC6827"/>
    <w:rsid w:val="00DC6995"/>
    <w:rsid w:val="00E15E62"/>
    <w:rsid w:val="00E21B1D"/>
    <w:rsid w:val="00E63ED7"/>
    <w:rsid w:val="00E73B65"/>
    <w:rsid w:val="00E85108"/>
    <w:rsid w:val="00E85B49"/>
    <w:rsid w:val="00EB1923"/>
    <w:rsid w:val="00EB2436"/>
    <w:rsid w:val="00EC7D72"/>
    <w:rsid w:val="00ED095C"/>
    <w:rsid w:val="00ED7800"/>
    <w:rsid w:val="00F31540"/>
    <w:rsid w:val="00F53857"/>
    <w:rsid w:val="00F55BC6"/>
    <w:rsid w:val="00F566F2"/>
    <w:rsid w:val="00FA36DA"/>
    <w:rsid w:val="00FA6CCE"/>
    <w:rsid w:val="00FB562E"/>
    <w:rsid w:val="00FC6E4E"/>
    <w:rsid w:val="00FD2624"/>
    <w:rsid w:val="00FD5D7D"/>
    <w:rsid w:val="00FE6A63"/>
    <w:rsid w:val="00FF6043"/>
    <w:rsid w:val="0ADD941F"/>
    <w:rsid w:val="0E90DBE9"/>
    <w:rsid w:val="0FDCC19C"/>
    <w:rsid w:val="10747EB9"/>
    <w:rsid w:val="45B5A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BABE6"/>
  <w14:defaultImageDpi w14:val="32767"/>
  <w15:chartTrackingRefBased/>
  <w15:docId w15:val="{78922C74-47E4-4543-926A-5739A76F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9C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88"/>
    <w:pPr>
      <w:ind w:left="720"/>
      <w:contextualSpacing/>
    </w:pPr>
    <w:rPr>
      <w:rFonts w:eastAsiaTheme="minorHAnsi" w:cstheme="minorBidi"/>
    </w:rPr>
  </w:style>
  <w:style w:type="paragraph" w:styleId="Header">
    <w:name w:val="header"/>
    <w:basedOn w:val="Normal"/>
    <w:link w:val="HeaderChar"/>
    <w:uiPriority w:val="99"/>
    <w:unhideWhenUsed/>
    <w:rsid w:val="00170A88"/>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170A88"/>
  </w:style>
  <w:style w:type="paragraph" w:styleId="Footer">
    <w:name w:val="footer"/>
    <w:basedOn w:val="Normal"/>
    <w:link w:val="FooterChar"/>
    <w:uiPriority w:val="99"/>
    <w:unhideWhenUsed/>
    <w:rsid w:val="00170A88"/>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170A88"/>
  </w:style>
  <w:style w:type="paragraph" w:styleId="NormalWeb">
    <w:name w:val="Normal (Web)"/>
    <w:basedOn w:val="Normal"/>
    <w:uiPriority w:val="99"/>
    <w:unhideWhenUsed/>
    <w:rsid w:val="001C583F"/>
    <w:pPr>
      <w:spacing w:before="100" w:beforeAutospacing="1" w:after="100" w:afterAutospacing="1"/>
    </w:pPr>
  </w:style>
  <w:style w:type="character" w:customStyle="1" w:styleId="normaltextrun">
    <w:name w:val="normaltextrun"/>
    <w:basedOn w:val="DefaultParagraphFont"/>
    <w:rsid w:val="00FD2624"/>
  </w:style>
  <w:style w:type="character" w:customStyle="1" w:styleId="eop">
    <w:name w:val="eop"/>
    <w:basedOn w:val="DefaultParagraphFont"/>
    <w:rsid w:val="00FD2624"/>
  </w:style>
  <w:style w:type="character" w:customStyle="1" w:styleId="apple-converted-space">
    <w:name w:val="apple-converted-space"/>
    <w:basedOn w:val="DefaultParagraphFont"/>
    <w:rsid w:val="002F09CD"/>
  </w:style>
  <w:style w:type="paragraph" w:styleId="NoSpacing">
    <w:name w:val="No Spacing"/>
    <w:uiPriority w:val="1"/>
    <w:qFormat/>
    <w:rsid w:val="00D418C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8114">
      <w:bodyDiv w:val="1"/>
      <w:marLeft w:val="0"/>
      <w:marRight w:val="0"/>
      <w:marTop w:val="0"/>
      <w:marBottom w:val="0"/>
      <w:divBdr>
        <w:top w:val="none" w:sz="0" w:space="0" w:color="auto"/>
        <w:left w:val="none" w:sz="0" w:space="0" w:color="auto"/>
        <w:bottom w:val="none" w:sz="0" w:space="0" w:color="auto"/>
        <w:right w:val="none" w:sz="0" w:space="0" w:color="auto"/>
      </w:divBdr>
    </w:div>
    <w:div w:id="463692873">
      <w:bodyDiv w:val="1"/>
      <w:marLeft w:val="0"/>
      <w:marRight w:val="0"/>
      <w:marTop w:val="0"/>
      <w:marBottom w:val="0"/>
      <w:divBdr>
        <w:top w:val="none" w:sz="0" w:space="0" w:color="auto"/>
        <w:left w:val="none" w:sz="0" w:space="0" w:color="auto"/>
        <w:bottom w:val="none" w:sz="0" w:space="0" w:color="auto"/>
        <w:right w:val="none" w:sz="0" w:space="0" w:color="auto"/>
      </w:divBdr>
    </w:div>
    <w:div w:id="776758111">
      <w:bodyDiv w:val="1"/>
      <w:marLeft w:val="0"/>
      <w:marRight w:val="0"/>
      <w:marTop w:val="0"/>
      <w:marBottom w:val="0"/>
      <w:divBdr>
        <w:top w:val="none" w:sz="0" w:space="0" w:color="auto"/>
        <w:left w:val="none" w:sz="0" w:space="0" w:color="auto"/>
        <w:bottom w:val="none" w:sz="0" w:space="0" w:color="auto"/>
        <w:right w:val="none" w:sz="0" w:space="0" w:color="auto"/>
      </w:divBdr>
    </w:div>
    <w:div w:id="949320940">
      <w:bodyDiv w:val="1"/>
      <w:marLeft w:val="0"/>
      <w:marRight w:val="0"/>
      <w:marTop w:val="0"/>
      <w:marBottom w:val="0"/>
      <w:divBdr>
        <w:top w:val="none" w:sz="0" w:space="0" w:color="auto"/>
        <w:left w:val="none" w:sz="0" w:space="0" w:color="auto"/>
        <w:bottom w:val="none" w:sz="0" w:space="0" w:color="auto"/>
        <w:right w:val="none" w:sz="0" w:space="0" w:color="auto"/>
      </w:divBdr>
    </w:div>
    <w:div w:id="1111588399">
      <w:bodyDiv w:val="1"/>
      <w:marLeft w:val="0"/>
      <w:marRight w:val="0"/>
      <w:marTop w:val="0"/>
      <w:marBottom w:val="0"/>
      <w:divBdr>
        <w:top w:val="none" w:sz="0" w:space="0" w:color="auto"/>
        <w:left w:val="none" w:sz="0" w:space="0" w:color="auto"/>
        <w:bottom w:val="none" w:sz="0" w:space="0" w:color="auto"/>
        <w:right w:val="none" w:sz="0" w:space="0" w:color="auto"/>
      </w:divBdr>
    </w:div>
    <w:div w:id="1281297668">
      <w:bodyDiv w:val="1"/>
      <w:marLeft w:val="0"/>
      <w:marRight w:val="0"/>
      <w:marTop w:val="0"/>
      <w:marBottom w:val="0"/>
      <w:divBdr>
        <w:top w:val="none" w:sz="0" w:space="0" w:color="auto"/>
        <w:left w:val="none" w:sz="0" w:space="0" w:color="auto"/>
        <w:bottom w:val="none" w:sz="0" w:space="0" w:color="auto"/>
        <w:right w:val="none" w:sz="0" w:space="0" w:color="auto"/>
      </w:divBdr>
    </w:div>
    <w:div w:id="1412000090">
      <w:bodyDiv w:val="1"/>
      <w:marLeft w:val="0"/>
      <w:marRight w:val="0"/>
      <w:marTop w:val="0"/>
      <w:marBottom w:val="0"/>
      <w:divBdr>
        <w:top w:val="none" w:sz="0" w:space="0" w:color="auto"/>
        <w:left w:val="none" w:sz="0" w:space="0" w:color="auto"/>
        <w:bottom w:val="none" w:sz="0" w:space="0" w:color="auto"/>
        <w:right w:val="none" w:sz="0" w:space="0" w:color="auto"/>
      </w:divBdr>
    </w:div>
    <w:div w:id="1446996165">
      <w:bodyDiv w:val="1"/>
      <w:marLeft w:val="0"/>
      <w:marRight w:val="0"/>
      <w:marTop w:val="0"/>
      <w:marBottom w:val="0"/>
      <w:divBdr>
        <w:top w:val="none" w:sz="0" w:space="0" w:color="auto"/>
        <w:left w:val="none" w:sz="0" w:space="0" w:color="auto"/>
        <w:bottom w:val="none" w:sz="0" w:space="0" w:color="auto"/>
        <w:right w:val="none" w:sz="0" w:space="0" w:color="auto"/>
      </w:divBdr>
    </w:div>
    <w:div w:id="1498426085">
      <w:bodyDiv w:val="1"/>
      <w:marLeft w:val="0"/>
      <w:marRight w:val="0"/>
      <w:marTop w:val="0"/>
      <w:marBottom w:val="0"/>
      <w:divBdr>
        <w:top w:val="none" w:sz="0" w:space="0" w:color="auto"/>
        <w:left w:val="none" w:sz="0" w:space="0" w:color="auto"/>
        <w:bottom w:val="none" w:sz="0" w:space="0" w:color="auto"/>
        <w:right w:val="none" w:sz="0" w:space="0" w:color="auto"/>
      </w:divBdr>
    </w:div>
    <w:div w:id="16507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Briick by Briick Consulting</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Briick</dc:creator>
  <cp:keywords/>
  <dc:description/>
  <cp:lastModifiedBy>Leah M. Briick</cp:lastModifiedBy>
  <cp:revision>19</cp:revision>
  <dcterms:created xsi:type="dcterms:W3CDTF">2021-04-19T15:48:00Z</dcterms:created>
  <dcterms:modified xsi:type="dcterms:W3CDTF">2021-09-07T19:59:00Z</dcterms:modified>
</cp:coreProperties>
</file>